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5"/>
      </w:tblGrid>
      <w:tr w:rsidR="00A67F58" w14:paraId="25102043" w14:textId="77777777">
        <w:tc>
          <w:tcPr>
            <w:tcW w:w="9175" w:type="dxa"/>
          </w:tcPr>
          <w:p w14:paraId="1844DE48" w14:textId="77777777" w:rsidR="00A67F58" w:rsidRDefault="00825BC7">
            <w:pPr>
              <w:pStyle w:val="papertitle"/>
              <w:spacing w:after="0"/>
              <w:ind w:left="0"/>
              <w:jc w:val="left"/>
              <w:rPr>
                <w:rFonts w:asciiTheme="minorHAnsi" w:hAnsiTheme="minorHAnsi" w:cstheme="minorHAnsi"/>
                <w:b/>
                <w:sz w:val="40"/>
                <w:szCs w:val="40"/>
                <w:lang w:val="sv-SE"/>
              </w:rPr>
            </w:pPr>
            <w:r>
              <w:rPr>
                <w:rFonts w:asciiTheme="minorHAnsi" w:hAnsiTheme="minorHAnsi" w:cstheme="minorHAnsi"/>
                <w:b/>
                <w:sz w:val="40"/>
                <w:szCs w:val="40"/>
              </w:rPr>
              <w:t>The title of article should be concise, informative</w:t>
            </w:r>
            <w:r>
              <w:rPr>
                <w:rFonts w:asciiTheme="minorHAnsi" w:hAnsiTheme="minorHAnsi" w:cstheme="minorHAnsi"/>
                <w:b/>
                <w:sz w:val="40"/>
                <w:szCs w:val="40"/>
                <w:lang w:val="sv-SE"/>
              </w:rPr>
              <w:t xml:space="preserve"> in sentence case fewer than 16 words </w:t>
            </w:r>
          </w:p>
        </w:tc>
      </w:tr>
      <w:tr w:rsidR="00A67F58" w:rsidRPr="002731D9" w14:paraId="7080B227" w14:textId="77777777">
        <w:tc>
          <w:tcPr>
            <w:tcW w:w="9175" w:type="dxa"/>
          </w:tcPr>
          <w:p w14:paraId="76B27557" w14:textId="77777777" w:rsidR="00A67F58" w:rsidRDefault="00A67F58">
            <w:pPr>
              <w:pStyle w:val="Author"/>
              <w:spacing w:before="0" w:after="0"/>
              <w:ind w:left="0"/>
              <w:jc w:val="left"/>
              <w:rPr>
                <w:rFonts w:asciiTheme="minorHAnsi" w:hAnsiTheme="minorHAnsi" w:cstheme="minorHAnsi"/>
                <w:sz w:val="22"/>
                <w:szCs w:val="22"/>
              </w:rPr>
            </w:pPr>
          </w:p>
          <w:p w14:paraId="374C83FD" w14:textId="77777777" w:rsidR="00A67F58" w:rsidRDefault="00825BC7">
            <w:pPr>
              <w:pStyle w:val="Author"/>
              <w:spacing w:before="0" w:after="0"/>
              <w:ind w:left="0"/>
              <w:jc w:val="left"/>
              <w:rPr>
                <w:rFonts w:asciiTheme="minorHAnsi" w:hAnsiTheme="minorHAnsi" w:cstheme="minorHAnsi"/>
                <w:sz w:val="22"/>
                <w:szCs w:val="22"/>
              </w:rPr>
            </w:pPr>
            <w:r>
              <w:rPr>
                <w:rFonts w:asciiTheme="minorHAnsi" w:hAnsiTheme="minorHAnsi" w:cstheme="minorHAnsi"/>
                <w:sz w:val="22"/>
                <w:szCs w:val="22"/>
              </w:rPr>
              <w:t>First Author</w:t>
            </w:r>
            <w:r>
              <w:rPr>
                <w:rFonts w:asciiTheme="minorHAnsi" w:hAnsiTheme="minorHAnsi" w:cstheme="minorHAnsi"/>
                <w:sz w:val="22"/>
                <w:szCs w:val="22"/>
                <w:vertAlign w:val="superscript"/>
              </w:rPr>
              <w:t>1*,</w:t>
            </w:r>
            <w:r>
              <w:rPr>
                <w:rFonts w:asciiTheme="minorHAnsi" w:hAnsiTheme="minorHAnsi" w:cstheme="minorHAnsi"/>
                <w:sz w:val="22"/>
                <w:szCs w:val="22"/>
              </w:rPr>
              <w:t xml:space="preserve"> Second author</w:t>
            </w:r>
            <w:r>
              <w:rPr>
                <w:rFonts w:asciiTheme="minorHAnsi" w:hAnsiTheme="minorHAnsi" w:cstheme="minorHAnsi"/>
                <w:sz w:val="22"/>
                <w:szCs w:val="22"/>
                <w:vertAlign w:val="superscript"/>
              </w:rPr>
              <w:t>2</w:t>
            </w:r>
            <w:r>
              <w:rPr>
                <w:rFonts w:asciiTheme="minorHAnsi" w:hAnsiTheme="minorHAnsi" w:cstheme="minorHAnsi"/>
                <w:sz w:val="22"/>
                <w:szCs w:val="22"/>
              </w:rPr>
              <w:t>, and Third author</w:t>
            </w:r>
            <w:r>
              <w:rPr>
                <w:rFonts w:asciiTheme="minorHAnsi" w:hAnsiTheme="minorHAnsi" w:cstheme="minorHAnsi"/>
                <w:sz w:val="22"/>
                <w:szCs w:val="22"/>
                <w:vertAlign w:val="superscript"/>
              </w:rPr>
              <w:t>3</w:t>
            </w:r>
          </w:p>
          <w:p w14:paraId="0D7064A5" w14:textId="77777777" w:rsidR="00A67F58" w:rsidRDefault="00A67F58">
            <w:pPr>
              <w:pStyle w:val="Author"/>
              <w:spacing w:before="0" w:after="0"/>
              <w:ind w:left="0"/>
              <w:jc w:val="left"/>
              <w:rPr>
                <w:rFonts w:asciiTheme="minorHAnsi" w:hAnsiTheme="minorHAnsi" w:cstheme="minorHAnsi"/>
                <w:b/>
                <w:sz w:val="22"/>
                <w:szCs w:val="22"/>
              </w:rPr>
            </w:pPr>
          </w:p>
          <w:p w14:paraId="2BD1B85A" w14:textId="77777777" w:rsidR="00A67F58" w:rsidRDefault="00825BC7">
            <w:pPr>
              <w:pStyle w:val="Author"/>
              <w:spacing w:before="0" w:after="0"/>
              <w:ind w:left="0"/>
              <w:jc w:val="left"/>
              <w:rPr>
                <w:rFonts w:asciiTheme="minorHAnsi" w:hAnsiTheme="minorHAnsi" w:cstheme="minorHAnsi"/>
                <w:sz w:val="18"/>
                <w:szCs w:val="18"/>
              </w:rPr>
            </w:pPr>
            <w:r>
              <w:rPr>
                <w:rFonts w:asciiTheme="minorHAnsi" w:hAnsiTheme="minorHAnsi" w:cstheme="minorHAnsi"/>
                <w:sz w:val="18"/>
                <w:szCs w:val="18"/>
                <w:vertAlign w:val="superscript"/>
              </w:rPr>
              <w:t xml:space="preserve">1 </w:t>
            </w:r>
            <w:r>
              <w:rPr>
                <w:rFonts w:asciiTheme="minorHAnsi" w:hAnsiTheme="minorHAnsi" w:cstheme="minorHAnsi"/>
                <w:sz w:val="18"/>
                <w:szCs w:val="18"/>
              </w:rPr>
              <w:t>Department, Faculty, University, City, Zipcode, Country</w:t>
            </w:r>
          </w:p>
          <w:p w14:paraId="279A2731" w14:textId="489E8F78" w:rsidR="00A67F58" w:rsidRPr="00C329E0" w:rsidRDefault="00825BC7">
            <w:pPr>
              <w:pStyle w:val="Author"/>
              <w:spacing w:before="0" w:after="0"/>
              <w:ind w:left="0"/>
              <w:jc w:val="left"/>
              <w:rPr>
                <w:rFonts w:asciiTheme="minorHAnsi" w:hAnsiTheme="minorHAnsi" w:cstheme="minorHAnsi"/>
                <w:sz w:val="18"/>
                <w:szCs w:val="18"/>
                <w:lang w:val="en-ID"/>
              </w:rPr>
            </w:pPr>
            <w:r w:rsidRPr="00C329E0">
              <w:rPr>
                <w:rFonts w:asciiTheme="minorHAnsi" w:hAnsiTheme="minorHAnsi" w:cstheme="minorHAnsi"/>
                <w:sz w:val="18"/>
                <w:szCs w:val="18"/>
                <w:vertAlign w:val="superscript"/>
                <w:lang w:val="en-ID"/>
              </w:rPr>
              <w:t xml:space="preserve">2 </w:t>
            </w:r>
            <w:r w:rsidR="00C329E0" w:rsidRPr="00C329E0">
              <w:rPr>
                <w:rFonts w:asciiTheme="minorHAnsi" w:hAnsiTheme="minorHAnsi" w:cstheme="minorHAnsi"/>
                <w:sz w:val="18"/>
                <w:szCs w:val="18"/>
                <w:lang w:val="en-ID"/>
              </w:rPr>
              <w:t>Center for Indonesian Prope</w:t>
            </w:r>
            <w:r w:rsidR="00C329E0">
              <w:rPr>
                <w:rFonts w:asciiTheme="minorHAnsi" w:hAnsiTheme="minorHAnsi" w:cstheme="minorHAnsi"/>
                <w:sz w:val="18"/>
                <w:szCs w:val="18"/>
                <w:lang w:val="en-ID"/>
              </w:rPr>
              <w:t>rty</w:t>
            </w:r>
            <w:r w:rsidR="00D355AB">
              <w:rPr>
                <w:rFonts w:asciiTheme="minorHAnsi" w:hAnsiTheme="minorHAnsi" w:cstheme="minorHAnsi"/>
                <w:sz w:val="18"/>
                <w:szCs w:val="18"/>
                <w:lang w:val="en-ID"/>
              </w:rPr>
              <w:t xml:space="preserve"> Humanity and Economic Research</w:t>
            </w:r>
            <w:r w:rsidR="00496501" w:rsidRPr="00C329E0">
              <w:rPr>
                <w:rFonts w:asciiTheme="minorHAnsi" w:hAnsiTheme="minorHAnsi" w:cstheme="minorHAnsi"/>
                <w:sz w:val="18"/>
                <w:szCs w:val="18"/>
                <w:lang w:val="en-ID"/>
              </w:rPr>
              <w:t xml:space="preserve">, </w:t>
            </w:r>
            <w:r w:rsidR="002731D9">
              <w:rPr>
                <w:rFonts w:asciiTheme="minorHAnsi" w:hAnsiTheme="minorHAnsi" w:cstheme="minorHAnsi"/>
                <w:sz w:val="18"/>
                <w:szCs w:val="18"/>
                <w:lang w:val="en-ID"/>
              </w:rPr>
              <w:t xml:space="preserve">Jakarta Pusat </w:t>
            </w:r>
            <w:r w:rsidR="002731D9" w:rsidRPr="002731D9">
              <w:rPr>
                <w:rFonts w:asciiTheme="minorHAnsi" w:hAnsiTheme="minorHAnsi" w:cstheme="minorHAnsi"/>
                <w:sz w:val="18"/>
                <w:szCs w:val="18"/>
              </w:rPr>
              <w:t>10270</w:t>
            </w:r>
            <w:r w:rsidR="00496501" w:rsidRPr="00C329E0">
              <w:rPr>
                <w:rFonts w:asciiTheme="minorHAnsi" w:hAnsiTheme="minorHAnsi" w:cstheme="minorHAnsi"/>
                <w:sz w:val="18"/>
                <w:szCs w:val="18"/>
                <w:lang w:val="en-ID"/>
              </w:rPr>
              <w:t>, Indonesia</w:t>
            </w:r>
          </w:p>
          <w:p w14:paraId="5FDE5C1D" w14:textId="3667CA15" w:rsidR="00A67F58" w:rsidRPr="002731D9" w:rsidRDefault="00825BC7">
            <w:pPr>
              <w:pStyle w:val="Author"/>
              <w:spacing w:before="0" w:after="0"/>
              <w:ind w:left="0"/>
              <w:jc w:val="left"/>
              <w:rPr>
                <w:rFonts w:asciiTheme="minorHAnsi" w:hAnsiTheme="minorHAnsi" w:cstheme="minorHAnsi"/>
                <w:sz w:val="18"/>
                <w:szCs w:val="18"/>
                <w:lang w:val="en-ID"/>
              </w:rPr>
            </w:pPr>
            <w:r w:rsidRPr="002731D9">
              <w:rPr>
                <w:rFonts w:asciiTheme="minorHAnsi" w:hAnsiTheme="minorHAnsi" w:cstheme="minorHAnsi"/>
                <w:sz w:val="18"/>
                <w:szCs w:val="18"/>
                <w:vertAlign w:val="superscript"/>
                <w:lang w:val="en-ID"/>
              </w:rPr>
              <w:t xml:space="preserve">3 </w:t>
            </w:r>
            <w:r w:rsidR="002731D9" w:rsidRPr="00C329E0">
              <w:rPr>
                <w:rFonts w:asciiTheme="minorHAnsi" w:hAnsiTheme="minorHAnsi" w:cstheme="minorHAnsi"/>
                <w:sz w:val="18"/>
                <w:szCs w:val="18"/>
                <w:lang w:val="en-ID"/>
              </w:rPr>
              <w:t>Center for Indonesian Prope</w:t>
            </w:r>
            <w:r w:rsidR="002731D9">
              <w:rPr>
                <w:rFonts w:asciiTheme="minorHAnsi" w:hAnsiTheme="minorHAnsi" w:cstheme="minorHAnsi"/>
                <w:sz w:val="18"/>
                <w:szCs w:val="18"/>
                <w:lang w:val="en-ID"/>
              </w:rPr>
              <w:t>rty Humanity and Economic Research</w:t>
            </w:r>
            <w:r w:rsidR="002731D9" w:rsidRPr="00C329E0">
              <w:rPr>
                <w:rFonts w:asciiTheme="minorHAnsi" w:hAnsiTheme="minorHAnsi" w:cstheme="minorHAnsi"/>
                <w:sz w:val="18"/>
                <w:szCs w:val="18"/>
                <w:lang w:val="en-ID"/>
              </w:rPr>
              <w:t xml:space="preserve">, </w:t>
            </w:r>
            <w:r w:rsidR="002731D9">
              <w:rPr>
                <w:rFonts w:asciiTheme="minorHAnsi" w:hAnsiTheme="minorHAnsi" w:cstheme="minorHAnsi"/>
                <w:sz w:val="18"/>
                <w:szCs w:val="18"/>
                <w:lang w:val="en-ID"/>
              </w:rPr>
              <w:t xml:space="preserve">Jakarta Pusat </w:t>
            </w:r>
            <w:r w:rsidR="002731D9" w:rsidRPr="002731D9">
              <w:rPr>
                <w:rFonts w:asciiTheme="minorHAnsi" w:hAnsiTheme="minorHAnsi" w:cstheme="minorHAnsi"/>
                <w:sz w:val="18"/>
                <w:szCs w:val="18"/>
              </w:rPr>
              <w:t>10270</w:t>
            </w:r>
            <w:r w:rsidR="002731D9" w:rsidRPr="00C329E0">
              <w:rPr>
                <w:rFonts w:asciiTheme="minorHAnsi" w:hAnsiTheme="minorHAnsi" w:cstheme="minorHAnsi"/>
                <w:sz w:val="18"/>
                <w:szCs w:val="18"/>
                <w:lang w:val="en-ID"/>
              </w:rPr>
              <w:t>, Indonesia</w:t>
            </w:r>
          </w:p>
        </w:tc>
      </w:tr>
    </w:tbl>
    <w:p w14:paraId="143F7868" w14:textId="77777777" w:rsidR="00A67F58" w:rsidRPr="002731D9" w:rsidRDefault="00A67F58">
      <w:pPr>
        <w:pStyle w:val="Author"/>
        <w:spacing w:before="0" w:after="0"/>
        <w:ind w:left="0"/>
        <w:jc w:val="left"/>
        <w:rPr>
          <w:rFonts w:asciiTheme="minorHAnsi" w:hAnsiTheme="minorHAnsi" w:cstheme="minorHAnsi"/>
          <w:sz w:val="22"/>
          <w:szCs w:val="22"/>
          <w:lang w:val="en-ID"/>
        </w:rPr>
      </w:pPr>
    </w:p>
    <w:p w14:paraId="61FAF962" w14:textId="77777777" w:rsidR="00A67F58" w:rsidRPr="002731D9" w:rsidRDefault="00A67F58">
      <w:pPr>
        <w:pStyle w:val="Author"/>
        <w:spacing w:before="0" w:after="0"/>
        <w:ind w:left="0"/>
        <w:jc w:val="left"/>
        <w:rPr>
          <w:rFonts w:asciiTheme="minorHAnsi" w:hAnsiTheme="minorHAnsi" w:cstheme="minorHAnsi"/>
          <w:sz w:val="22"/>
          <w:szCs w:val="22"/>
          <w:lang w:val="en-ID"/>
        </w:rPr>
      </w:pPr>
    </w:p>
    <w:tbl>
      <w:tblPr>
        <w:tblStyle w:val="TableGrid"/>
        <w:tblW w:w="9198" w:type="dxa"/>
        <w:tblBorders>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6408"/>
        <w:gridCol w:w="540"/>
        <w:gridCol w:w="2250"/>
      </w:tblGrid>
      <w:tr w:rsidR="00A67F58" w14:paraId="5E598844" w14:textId="77777777">
        <w:tc>
          <w:tcPr>
            <w:tcW w:w="6408" w:type="dxa"/>
          </w:tcPr>
          <w:p w14:paraId="743E0901" w14:textId="77777777" w:rsidR="00A67F58" w:rsidRDefault="00825BC7">
            <w:pPr>
              <w:pStyle w:val="Abstract"/>
              <w:spacing w:before="240" w:after="240"/>
              <w:ind w:left="0"/>
              <w:jc w:val="left"/>
              <w:rPr>
                <w:rFonts w:asciiTheme="minorHAnsi" w:hAnsiTheme="minorHAnsi" w:cstheme="minorHAnsi"/>
                <w:b w:val="0"/>
                <w:iCs/>
                <w:sz w:val="22"/>
                <w:szCs w:val="22"/>
              </w:rPr>
            </w:pPr>
            <w:r>
              <w:rPr>
                <w:rFonts w:asciiTheme="minorHAnsi" w:hAnsiTheme="minorHAnsi" w:cstheme="minorHAnsi"/>
                <w:b w:val="0"/>
                <w:iCs/>
                <w:sz w:val="22"/>
                <w:szCs w:val="22"/>
              </w:rPr>
              <w:t>ABSTRACT</w:t>
            </w:r>
          </w:p>
        </w:tc>
        <w:tc>
          <w:tcPr>
            <w:tcW w:w="540" w:type="dxa"/>
            <w:tcBorders>
              <w:bottom w:val="nil"/>
            </w:tcBorders>
          </w:tcPr>
          <w:p w14:paraId="0AEC547E" w14:textId="77777777" w:rsidR="00A67F58" w:rsidRDefault="00A67F58">
            <w:pPr>
              <w:pStyle w:val="Author"/>
              <w:spacing w:before="240" w:after="240"/>
              <w:ind w:left="0"/>
              <w:rPr>
                <w:rFonts w:asciiTheme="minorHAnsi" w:hAnsiTheme="minorHAnsi" w:cstheme="minorHAnsi"/>
                <w:sz w:val="22"/>
                <w:szCs w:val="22"/>
              </w:rPr>
            </w:pPr>
          </w:p>
        </w:tc>
        <w:tc>
          <w:tcPr>
            <w:tcW w:w="2250" w:type="dxa"/>
          </w:tcPr>
          <w:p w14:paraId="27721342" w14:textId="77777777" w:rsidR="00A67F58" w:rsidRDefault="00825BC7">
            <w:pPr>
              <w:pStyle w:val="Author"/>
              <w:spacing w:before="240" w:after="240"/>
              <w:ind w:left="0"/>
              <w:jc w:val="left"/>
              <w:rPr>
                <w:rFonts w:asciiTheme="minorHAnsi" w:hAnsiTheme="minorHAnsi" w:cstheme="minorHAnsi"/>
                <w:sz w:val="22"/>
                <w:szCs w:val="22"/>
              </w:rPr>
            </w:pPr>
            <w:r>
              <w:rPr>
                <w:rFonts w:asciiTheme="minorHAnsi" w:hAnsiTheme="minorHAnsi" w:cstheme="minorHAnsi"/>
                <w:sz w:val="22"/>
                <w:szCs w:val="22"/>
              </w:rPr>
              <w:t>ARTICLE INFO</w:t>
            </w:r>
          </w:p>
        </w:tc>
      </w:tr>
      <w:tr w:rsidR="00A67F58" w14:paraId="0F9B7F7B" w14:textId="77777777">
        <w:tc>
          <w:tcPr>
            <w:tcW w:w="6408" w:type="dxa"/>
          </w:tcPr>
          <w:p w14:paraId="2BCD88DF" w14:textId="77777777" w:rsidR="00A67F58" w:rsidRDefault="00825BC7">
            <w:pPr>
              <w:spacing w:before="240" w:after="0" w:line="240" w:lineRule="auto"/>
              <w:jc w:val="both"/>
              <w:rPr>
                <w:rFonts w:cstheme="minorHAnsi"/>
              </w:rPr>
            </w:pPr>
            <w:r>
              <w:rPr>
                <w:rFonts w:cstheme="minorHAnsi"/>
                <w:b/>
              </w:rPr>
              <w:t>Introduction/Main Objectives:</w:t>
            </w:r>
            <w:r>
              <w:rPr>
                <w:rFonts w:cstheme="minorHAnsi"/>
              </w:rPr>
              <w:t xml:space="preserve"> Describe the topic your paper examines. Provide a background to your paper and why is this topic interesting. Avoid unnecessary content. </w:t>
            </w:r>
            <w:r>
              <w:rPr>
                <w:rFonts w:cstheme="minorHAnsi"/>
                <w:b/>
              </w:rPr>
              <w:t>Background Problems:</w:t>
            </w:r>
            <w:r>
              <w:rPr>
                <w:rFonts w:cstheme="minorHAnsi"/>
              </w:rPr>
              <w:t xml:space="preserve"> State the problem or economic/business phenomena studied in this paper and specify the research question(s) in one sentence. </w:t>
            </w:r>
            <w:r>
              <w:rPr>
                <w:rFonts w:cstheme="minorHAnsi"/>
                <w:b/>
              </w:rPr>
              <w:t>Novelty:</w:t>
            </w:r>
            <w:r>
              <w:rPr>
                <w:rFonts w:cstheme="minorHAnsi"/>
              </w:rPr>
              <w:t xml:space="preserve"> Summarize the novelty of this paper. Briefly explain why no one else has adequately researched the question yet. </w:t>
            </w:r>
            <w:r>
              <w:rPr>
                <w:rFonts w:cstheme="minorHAnsi"/>
                <w:b/>
              </w:rPr>
              <w:t>Research Methods:</w:t>
            </w:r>
            <w:r>
              <w:rPr>
                <w:rFonts w:cstheme="minorHAnsi"/>
              </w:rPr>
              <w:t xml:space="preserve"> Provide an outline of the research method(s) and data used in this paper. Explain how did you go about doing this research. Again, avoid unnecessary content and do not make any speculation(s). </w:t>
            </w:r>
            <w:r>
              <w:rPr>
                <w:rFonts w:cstheme="minorHAnsi"/>
                <w:b/>
              </w:rPr>
              <w:t>Finding/Results:</w:t>
            </w:r>
            <w:r>
              <w:rPr>
                <w:rFonts w:cstheme="minorHAnsi"/>
              </w:rPr>
              <w:t xml:space="preserve"> List the empirical finding(s) and write a discussion in one or two sentences. </w:t>
            </w:r>
            <w:r>
              <w:rPr>
                <w:rFonts w:cstheme="minorHAnsi"/>
                <w:b/>
              </w:rPr>
              <w:t>Conclusion:</w:t>
            </w:r>
            <w:r>
              <w:rPr>
                <w:rFonts w:cstheme="minorHAnsi"/>
              </w:rPr>
              <w:t xml:space="preserve"> Provide conclusion(s) and implication(s) of your research. What conclusions did you get and what are the implication(s)? What is the main take-home message?</w:t>
            </w:r>
          </w:p>
          <w:p w14:paraId="0708A9A2" w14:textId="77777777" w:rsidR="00A67F58" w:rsidRDefault="00A67F58">
            <w:pPr>
              <w:pStyle w:val="Author"/>
              <w:spacing w:before="0" w:after="0"/>
              <w:ind w:left="0"/>
              <w:rPr>
                <w:rFonts w:asciiTheme="minorHAnsi" w:hAnsiTheme="minorHAnsi" w:cstheme="minorHAnsi"/>
                <w:sz w:val="22"/>
                <w:szCs w:val="22"/>
              </w:rPr>
            </w:pPr>
          </w:p>
        </w:tc>
        <w:tc>
          <w:tcPr>
            <w:tcW w:w="540" w:type="dxa"/>
            <w:tcBorders>
              <w:top w:val="nil"/>
              <w:bottom w:val="nil"/>
            </w:tcBorders>
          </w:tcPr>
          <w:p w14:paraId="72605E6D" w14:textId="77777777" w:rsidR="00A67F58" w:rsidRDefault="00A67F58">
            <w:pPr>
              <w:pStyle w:val="Author"/>
              <w:spacing w:before="0" w:after="0"/>
              <w:ind w:left="0"/>
              <w:jc w:val="left"/>
              <w:rPr>
                <w:rFonts w:asciiTheme="minorHAnsi" w:hAnsiTheme="minorHAnsi" w:cstheme="minorHAnsi"/>
                <w:sz w:val="22"/>
                <w:szCs w:val="22"/>
              </w:rPr>
            </w:pPr>
          </w:p>
        </w:tc>
        <w:tc>
          <w:tcPr>
            <w:tcW w:w="2250" w:type="dxa"/>
          </w:tcPr>
          <w:p w14:paraId="76136CBD" w14:textId="77777777" w:rsidR="00A67F58" w:rsidRDefault="00825BC7">
            <w:pPr>
              <w:pStyle w:val="keywords"/>
              <w:tabs>
                <w:tab w:val="left" w:pos="1530"/>
              </w:tabs>
              <w:spacing w:before="240" w:after="0"/>
              <w:ind w:left="0" w:firstLine="0"/>
              <w:jc w:val="left"/>
              <w:rPr>
                <w:rFonts w:asciiTheme="minorHAnsi" w:hAnsiTheme="minorHAnsi" w:cstheme="minorHAnsi"/>
                <w:b w:val="0"/>
                <w:i w:val="0"/>
                <w:sz w:val="20"/>
                <w:szCs w:val="20"/>
              </w:rPr>
            </w:pPr>
            <w:r>
              <w:rPr>
                <w:rFonts w:asciiTheme="minorHAnsi" w:hAnsiTheme="minorHAnsi" w:cstheme="minorHAnsi"/>
                <w:b w:val="0"/>
                <w:i w:val="0"/>
                <w:sz w:val="20"/>
                <w:szCs w:val="20"/>
              </w:rPr>
              <w:t xml:space="preserve">Keywords: </w:t>
            </w:r>
          </w:p>
          <w:p w14:paraId="623F7323" w14:textId="77777777" w:rsidR="00A67F58" w:rsidRDefault="00825BC7">
            <w:pPr>
              <w:pStyle w:val="keywords"/>
              <w:tabs>
                <w:tab w:val="left" w:pos="1530"/>
              </w:tabs>
              <w:spacing w:after="0"/>
              <w:ind w:left="0" w:firstLine="0"/>
              <w:jc w:val="left"/>
              <w:rPr>
                <w:rFonts w:asciiTheme="minorHAnsi" w:hAnsiTheme="minorHAnsi" w:cstheme="minorHAnsi"/>
                <w:b w:val="0"/>
                <w:i w:val="0"/>
                <w:sz w:val="20"/>
                <w:szCs w:val="20"/>
              </w:rPr>
            </w:pPr>
            <w:r>
              <w:rPr>
                <w:rFonts w:asciiTheme="minorHAnsi" w:hAnsiTheme="minorHAnsi" w:cstheme="minorHAnsi"/>
                <w:b w:val="0"/>
                <w:i w:val="0"/>
                <w:sz w:val="20"/>
                <w:szCs w:val="20"/>
              </w:rPr>
              <w:t>keyword_1, keyword_2, keyword_3, keyword_4, keyword_5</w:t>
            </w:r>
          </w:p>
          <w:p w14:paraId="3730F5E2" w14:textId="77777777" w:rsidR="00A67F58" w:rsidRDefault="00A67F58">
            <w:pPr>
              <w:pStyle w:val="keywords"/>
              <w:tabs>
                <w:tab w:val="left" w:pos="1530"/>
              </w:tabs>
              <w:spacing w:before="240" w:after="0"/>
              <w:ind w:left="0" w:firstLine="0"/>
              <w:jc w:val="left"/>
              <w:rPr>
                <w:rFonts w:asciiTheme="minorHAnsi" w:hAnsiTheme="minorHAnsi" w:cstheme="minorHAnsi"/>
                <w:b w:val="0"/>
                <w:i w:val="0"/>
                <w:sz w:val="22"/>
                <w:szCs w:val="22"/>
              </w:rPr>
            </w:pPr>
          </w:p>
          <w:p w14:paraId="6C55B5B7" w14:textId="77777777" w:rsidR="00A67F58" w:rsidRDefault="00825BC7">
            <w:pPr>
              <w:pStyle w:val="keywords"/>
              <w:spacing w:before="240" w:after="0"/>
              <w:ind w:left="0" w:firstLine="0"/>
              <w:jc w:val="left"/>
              <w:rPr>
                <w:rFonts w:asciiTheme="minorHAnsi" w:hAnsiTheme="minorHAnsi" w:cstheme="minorHAnsi"/>
                <w:b w:val="0"/>
                <w:i w:val="0"/>
                <w:sz w:val="20"/>
                <w:szCs w:val="20"/>
              </w:rPr>
            </w:pPr>
            <w:r>
              <w:rPr>
                <w:rFonts w:asciiTheme="minorHAnsi" w:hAnsiTheme="minorHAnsi" w:cstheme="minorHAnsi"/>
                <w:b w:val="0"/>
                <w:i w:val="0"/>
                <w:sz w:val="20"/>
                <w:szCs w:val="20"/>
              </w:rPr>
              <w:t xml:space="preserve">JEL Code: </w:t>
            </w:r>
          </w:p>
          <w:p w14:paraId="2F292CC9" w14:textId="77777777" w:rsidR="00A67F58" w:rsidRDefault="00825BC7">
            <w:pPr>
              <w:pStyle w:val="keywords"/>
              <w:spacing w:after="0"/>
              <w:ind w:left="0" w:firstLine="0"/>
              <w:jc w:val="left"/>
              <w:rPr>
                <w:rFonts w:asciiTheme="minorHAnsi" w:hAnsiTheme="minorHAnsi" w:cstheme="minorHAnsi"/>
                <w:b w:val="0"/>
                <w:i w:val="0"/>
                <w:sz w:val="20"/>
                <w:szCs w:val="20"/>
              </w:rPr>
            </w:pPr>
            <w:r>
              <w:rPr>
                <w:rFonts w:asciiTheme="minorHAnsi" w:hAnsiTheme="minorHAnsi" w:cstheme="minorHAnsi"/>
                <w:b w:val="0"/>
                <w:i w:val="0"/>
                <w:sz w:val="20"/>
                <w:szCs w:val="20"/>
              </w:rPr>
              <w:t>D13, I31, J22, K31</w:t>
            </w:r>
          </w:p>
          <w:p w14:paraId="59A7E5DF" w14:textId="77777777" w:rsidR="00A67F58" w:rsidRDefault="00A67F58">
            <w:pPr>
              <w:pStyle w:val="keywords"/>
              <w:tabs>
                <w:tab w:val="left" w:pos="1530"/>
              </w:tabs>
              <w:spacing w:after="0"/>
              <w:ind w:left="0" w:firstLine="0"/>
              <w:jc w:val="left"/>
              <w:rPr>
                <w:rFonts w:asciiTheme="minorHAnsi" w:hAnsiTheme="minorHAnsi" w:cstheme="minorHAnsi"/>
                <w:b w:val="0"/>
                <w:i w:val="0"/>
                <w:sz w:val="22"/>
                <w:szCs w:val="22"/>
              </w:rPr>
            </w:pPr>
          </w:p>
          <w:p w14:paraId="192A8776" w14:textId="77777777" w:rsidR="00A67F58" w:rsidRDefault="00A67F58">
            <w:pPr>
              <w:pStyle w:val="Author"/>
              <w:spacing w:before="0" w:after="0"/>
              <w:ind w:left="0"/>
              <w:jc w:val="left"/>
              <w:rPr>
                <w:rFonts w:asciiTheme="minorHAnsi" w:hAnsiTheme="minorHAnsi" w:cstheme="minorHAnsi"/>
                <w:sz w:val="22"/>
                <w:szCs w:val="22"/>
              </w:rPr>
            </w:pPr>
          </w:p>
        </w:tc>
      </w:tr>
      <w:tr w:rsidR="00A67F58" w14:paraId="775E1252" w14:textId="77777777">
        <w:tc>
          <w:tcPr>
            <w:tcW w:w="9198" w:type="dxa"/>
            <w:gridSpan w:val="3"/>
          </w:tcPr>
          <w:p w14:paraId="5B763B58" w14:textId="77777777" w:rsidR="00A67F58" w:rsidRDefault="00A67F58">
            <w:pPr>
              <w:spacing w:after="0" w:line="240" w:lineRule="auto"/>
              <w:jc w:val="both"/>
              <w:rPr>
                <w:rFonts w:cstheme="minorHAnsi"/>
              </w:rPr>
            </w:pPr>
          </w:p>
          <w:p w14:paraId="61CF7882" w14:textId="77777777" w:rsidR="00A67F58" w:rsidRDefault="00A67F58">
            <w:pPr>
              <w:spacing w:after="0" w:line="240" w:lineRule="auto"/>
              <w:jc w:val="both"/>
              <w:rPr>
                <w:rFonts w:cstheme="minorHAnsi"/>
              </w:rPr>
            </w:pPr>
          </w:p>
          <w:p w14:paraId="6F4EEF63" w14:textId="77777777" w:rsidR="00A67F58" w:rsidRDefault="00A67F58">
            <w:pPr>
              <w:spacing w:after="0" w:line="240" w:lineRule="auto"/>
              <w:jc w:val="both"/>
              <w:rPr>
                <w:rFonts w:cstheme="minorHAnsi"/>
              </w:rPr>
            </w:pPr>
          </w:p>
          <w:p w14:paraId="424292D7" w14:textId="77777777" w:rsidR="00A67F58" w:rsidRDefault="00A67F58">
            <w:pPr>
              <w:spacing w:after="0" w:line="240" w:lineRule="auto"/>
              <w:jc w:val="both"/>
              <w:rPr>
                <w:rFonts w:cstheme="minorHAnsi"/>
              </w:rPr>
            </w:pPr>
          </w:p>
          <w:p w14:paraId="0F080EE9" w14:textId="77777777" w:rsidR="00A67F58" w:rsidRDefault="00A67F58">
            <w:pPr>
              <w:spacing w:after="0" w:line="240" w:lineRule="auto"/>
              <w:jc w:val="both"/>
              <w:rPr>
                <w:rFonts w:cstheme="minorHAnsi"/>
              </w:rPr>
            </w:pPr>
          </w:p>
          <w:p w14:paraId="4330BB17" w14:textId="77777777" w:rsidR="00A67F58" w:rsidRDefault="00825BC7">
            <w:pPr>
              <w:spacing w:after="0" w:line="240" w:lineRule="auto"/>
              <w:jc w:val="both"/>
              <w:rPr>
                <w:rFonts w:cstheme="minorHAnsi"/>
              </w:rPr>
            </w:pPr>
            <w:r>
              <w:rPr>
                <w:rFonts w:cstheme="minorHAnsi"/>
              </w:rPr>
              <w:t>___________</w:t>
            </w:r>
          </w:p>
          <w:p w14:paraId="3F862EE8" w14:textId="22E259A2" w:rsidR="00A67F58" w:rsidRDefault="00825BC7">
            <w:pPr>
              <w:pStyle w:val="Footer"/>
              <w:ind w:left="162" w:hanging="162"/>
              <w:rPr>
                <w:rFonts w:cstheme="minorHAnsi"/>
                <w:sz w:val="18"/>
                <w:szCs w:val="18"/>
              </w:rPr>
            </w:pPr>
            <w:r>
              <w:rPr>
                <w:rFonts w:cstheme="minorHAnsi"/>
              </w:rPr>
              <w:t xml:space="preserve">* </w:t>
            </w:r>
            <w:r>
              <w:rPr>
                <w:rFonts w:cstheme="minorHAnsi"/>
                <w:sz w:val="18"/>
                <w:szCs w:val="18"/>
              </w:rPr>
              <w:t xml:space="preserve">Corresponding Author at </w:t>
            </w:r>
            <w:r w:rsidR="00002275" w:rsidRPr="00002275">
              <w:rPr>
                <w:rFonts w:cstheme="minorHAnsi"/>
                <w:sz w:val="18"/>
                <w:szCs w:val="18"/>
                <w:lang w:val="en-ID"/>
              </w:rPr>
              <w:t>Center for Indonesian Property Humanity and Economic Research</w:t>
            </w:r>
            <w:r>
              <w:rPr>
                <w:rFonts w:cstheme="minorHAnsi"/>
                <w:sz w:val="18"/>
                <w:szCs w:val="18"/>
              </w:rPr>
              <w:t xml:space="preserve">, </w:t>
            </w:r>
            <w:r w:rsidR="00A31D9A" w:rsidRPr="00A31D9A">
              <w:rPr>
                <w:rFonts w:cstheme="minorHAnsi"/>
                <w:sz w:val="18"/>
                <w:szCs w:val="18"/>
              </w:rPr>
              <w:t>Senayan Trade Center 3rd Floor No. 190, Central Jakarta</w:t>
            </w:r>
            <w:r w:rsidR="00A31D9A">
              <w:rPr>
                <w:rFonts w:cstheme="minorHAnsi"/>
                <w:sz w:val="18"/>
                <w:szCs w:val="18"/>
              </w:rPr>
              <w:t xml:space="preserve"> </w:t>
            </w:r>
            <w:r w:rsidR="00A31D9A" w:rsidRPr="00A31D9A">
              <w:rPr>
                <w:rFonts w:cstheme="minorHAnsi"/>
                <w:sz w:val="18"/>
                <w:szCs w:val="18"/>
              </w:rPr>
              <w:t>10270</w:t>
            </w:r>
            <w:r w:rsidR="008E567D">
              <w:rPr>
                <w:rFonts w:cstheme="minorHAnsi"/>
                <w:sz w:val="18"/>
                <w:szCs w:val="18"/>
              </w:rPr>
              <w:t>, Indonesia</w:t>
            </w:r>
            <w:r>
              <w:rPr>
                <w:rFonts w:cstheme="minorHAnsi"/>
                <w:sz w:val="18"/>
                <w:szCs w:val="18"/>
              </w:rPr>
              <w:t xml:space="preserve">.   </w:t>
            </w:r>
          </w:p>
          <w:p w14:paraId="19C2540C" w14:textId="77777777" w:rsidR="00A67F58" w:rsidRDefault="00825BC7">
            <w:pPr>
              <w:pStyle w:val="Footer"/>
              <w:ind w:left="162" w:hanging="162"/>
              <w:rPr>
                <w:rFonts w:cstheme="minorHAnsi"/>
                <w:sz w:val="18"/>
                <w:szCs w:val="18"/>
              </w:rPr>
            </w:pPr>
            <w:r>
              <w:rPr>
                <w:rFonts w:cstheme="minorHAnsi"/>
                <w:sz w:val="18"/>
                <w:szCs w:val="18"/>
              </w:rPr>
              <w:t xml:space="preserve">    E-mail address: </w:t>
            </w:r>
            <w:r>
              <w:rPr>
                <w:rFonts w:cstheme="minorHAnsi"/>
                <w:color w:val="00B0F0"/>
                <w:sz w:val="18"/>
                <w:szCs w:val="18"/>
              </w:rPr>
              <w:t xml:space="preserve">author@email.com </w:t>
            </w:r>
            <w:r>
              <w:rPr>
                <w:rFonts w:cstheme="minorHAnsi"/>
                <w:sz w:val="18"/>
                <w:szCs w:val="18"/>
              </w:rPr>
              <w:t xml:space="preserve">(author#1), </w:t>
            </w:r>
            <w:r>
              <w:rPr>
                <w:rFonts w:cstheme="minorHAnsi"/>
                <w:color w:val="00B0F0"/>
                <w:sz w:val="18"/>
                <w:szCs w:val="18"/>
              </w:rPr>
              <w:t xml:space="preserve">author2@email.com </w:t>
            </w:r>
            <w:r>
              <w:rPr>
                <w:rFonts w:cstheme="minorHAnsi"/>
                <w:sz w:val="18"/>
                <w:szCs w:val="18"/>
              </w:rPr>
              <w:t xml:space="preserve">(author#2), </w:t>
            </w:r>
            <w:r>
              <w:rPr>
                <w:rFonts w:cstheme="minorHAnsi"/>
                <w:color w:val="00B0F0"/>
                <w:sz w:val="18"/>
                <w:szCs w:val="18"/>
              </w:rPr>
              <w:t xml:space="preserve">author3@email.com </w:t>
            </w:r>
            <w:r>
              <w:rPr>
                <w:rFonts w:cstheme="minorHAnsi"/>
                <w:sz w:val="18"/>
                <w:szCs w:val="18"/>
              </w:rPr>
              <w:t>(author#3)</w:t>
            </w:r>
          </w:p>
          <w:p w14:paraId="4F1F1B10" w14:textId="77777777" w:rsidR="00A67F58" w:rsidRDefault="00A67F58">
            <w:pPr>
              <w:pStyle w:val="Footer"/>
              <w:ind w:left="162" w:hanging="162"/>
              <w:rPr>
                <w:rFonts w:cstheme="minorHAnsi"/>
                <w:sz w:val="18"/>
                <w:szCs w:val="18"/>
              </w:rPr>
            </w:pPr>
          </w:p>
        </w:tc>
      </w:tr>
    </w:tbl>
    <w:p w14:paraId="6EF1C800" w14:textId="77777777" w:rsidR="00A67F58" w:rsidRDefault="00A67F58">
      <w:pPr>
        <w:spacing w:line="240" w:lineRule="auto"/>
        <w:rPr>
          <w:rFonts w:cstheme="minorHAnsi"/>
        </w:rPr>
        <w:sectPr w:rsidR="00A67F58" w:rsidSect="00FE0778">
          <w:headerReference w:type="even" r:id="rId8"/>
          <w:pgSz w:w="11907" w:h="16840"/>
          <w:pgMar w:top="1701" w:right="1197" w:bottom="1418" w:left="1418" w:header="1077" w:footer="1134" w:gutter="0"/>
          <w:pgNumType w:start="99"/>
          <w:cols w:space="720"/>
          <w:docGrid w:linePitch="360"/>
        </w:sectPr>
      </w:pPr>
    </w:p>
    <w:p w14:paraId="4C929DB6" w14:textId="77777777" w:rsidR="00A67F58" w:rsidRDefault="00825BC7">
      <w:pPr>
        <w:pStyle w:val="ListParagraph"/>
        <w:numPr>
          <w:ilvl w:val="0"/>
          <w:numId w:val="2"/>
        </w:numPr>
        <w:tabs>
          <w:tab w:val="left" w:pos="360"/>
        </w:tabs>
        <w:suppressAutoHyphens/>
        <w:spacing w:after="0" w:line="360" w:lineRule="auto"/>
        <w:ind w:hanging="720"/>
        <w:contextualSpacing w:val="0"/>
        <w:rPr>
          <w:rFonts w:cstheme="minorHAnsi"/>
          <w:b/>
          <w:color w:val="0070C0"/>
        </w:rPr>
      </w:pPr>
      <w:r>
        <w:rPr>
          <w:rFonts w:cstheme="minorHAnsi"/>
          <w:b/>
          <w:color w:val="0070C0"/>
        </w:rPr>
        <w:lastRenderedPageBreak/>
        <w:t xml:space="preserve">Introduction </w:t>
      </w:r>
    </w:p>
    <w:p w14:paraId="2FB936BF" w14:textId="77777777" w:rsidR="00A67F58" w:rsidRDefault="00825BC7">
      <w:pPr>
        <w:spacing w:after="0" w:line="360" w:lineRule="auto"/>
        <w:jc w:val="both"/>
        <w:rPr>
          <w:rFonts w:cstheme="minorHAnsi"/>
        </w:rPr>
      </w:pPr>
      <w:r>
        <w:rPr>
          <w:rFonts w:cstheme="minorHAnsi"/>
        </w:rPr>
        <w:t>What is the purpose of the study? Why are you conducting the study?</w:t>
      </w:r>
      <w:r>
        <w:rPr>
          <w:rFonts w:cstheme="minorHAnsi"/>
          <w:lang w:val="id-ID"/>
        </w:rPr>
        <w:t xml:space="preserve"> </w:t>
      </w:r>
      <w:r>
        <w:rPr>
          <w:rFonts w:cstheme="minorHAnsi"/>
        </w:rPr>
        <w:t>The main section of the article should start with an introductory section, which provides more details about the paper’s purpose, motivation, research methods and findings. The introduction should be relatively nontechnical, yet clear enough for an informed reader to understand the manuscript’s contribution.</w:t>
      </w:r>
    </w:p>
    <w:p w14:paraId="6F75F8E1" w14:textId="77777777" w:rsidR="00A67F58" w:rsidRDefault="00825BC7">
      <w:pPr>
        <w:spacing w:after="0" w:line="360" w:lineRule="auto"/>
        <w:jc w:val="both"/>
        <w:rPr>
          <w:rFonts w:cstheme="minorHAnsi"/>
          <w:lang w:val="id-ID"/>
        </w:rPr>
      </w:pPr>
      <w:r>
        <w:rPr>
          <w:rFonts w:cstheme="minorHAnsi"/>
        </w:rPr>
        <w:t>The “introduction” in the manuscript is important to demonstrate the motives of the research. It analyzes the empirical, theoretical and methodological issues in order to contribute to the extant literature. This introduction will be linked with the following parts, most noticeably the literature review.</w:t>
      </w:r>
    </w:p>
    <w:p w14:paraId="1BD9B21F" w14:textId="77777777" w:rsidR="00A67F58" w:rsidRDefault="00825BC7">
      <w:pPr>
        <w:tabs>
          <w:tab w:val="left" w:pos="360"/>
        </w:tabs>
        <w:spacing w:after="0" w:line="360" w:lineRule="auto"/>
        <w:jc w:val="both"/>
        <w:rPr>
          <w:rFonts w:cstheme="minorHAnsi"/>
        </w:rPr>
      </w:pPr>
      <w:r>
        <w:rPr>
          <w:rFonts w:eastAsia="BatangChe" w:cstheme="minorHAnsi"/>
          <w:lang w:val="id-ID" w:eastAsia="ko-KR"/>
        </w:rPr>
        <w:tab/>
        <w:t xml:space="preserve">Explaining </w:t>
      </w:r>
      <w:r>
        <w:rPr>
          <w:rFonts w:eastAsia="BatangChe" w:cstheme="minorHAnsi"/>
          <w:lang w:eastAsia="ko-KR"/>
        </w:rPr>
        <w:t xml:space="preserve">the problem’s formulation should cover the following points: (1) </w:t>
      </w:r>
      <w:r>
        <w:rPr>
          <w:rFonts w:cstheme="minorHAnsi"/>
        </w:rPr>
        <w:t>Problem recognition and its significance</w:t>
      </w:r>
      <w:r>
        <w:rPr>
          <w:rFonts w:cstheme="minorHAnsi"/>
          <w:lang w:val="id-ID"/>
        </w:rPr>
        <w:t xml:space="preserve">; </w:t>
      </w:r>
      <w:r>
        <w:rPr>
          <w:rFonts w:cstheme="minorHAnsi"/>
        </w:rPr>
        <w:t>(2) clear identification of the problem and the appropriate research questions</w:t>
      </w:r>
      <w:r>
        <w:rPr>
          <w:rFonts w:cstheme="minorHAnsi"/>
          <w:lang w:val="id-ID"/>
        </w:rPr>
        <w:t>;</w:t>
      </w:r>
      <w:r>
        <w:rPr>
          <w:rFonts w:eastAsia="BatangChe" w:cstheme="minorHAnsi"/>
          <w:lang w:eastAsia="ko-KR"/>
        </w:rPr>
        <w:t xml:space="preserve"> (3) </w:t>
      </w:r>
      <w:r>
        <w:rPr>
          <w:rFonts w:cstheme="minorHAnsi"/>
        </w:rPr>
        <w:t>coverage of problem’s complexity</w:t>
      </w:r>
      <w:r>
        <w:rPr>
          <w:rFonts w:cstheme="minorHAnsi"/>
          <w:lang w:val="id-ID"/>
        </w:rPr>
        <w:t xml:space="preserve">; and </w:t>
      </w:r>
      <w:r>
        <w:rPr>
          <w:rFonts w:cstheme="minorHAnsi"/>
        </w:rPr>
        <w:t>(4) well-defined objectives</w:t>
      </w:r>
      <w:r>
        <w:rPr>
          <w:rFonts w:cstheme="minorHAnsi"/>
          <w:lang w:val="id-ID"/>
        </w:rPr>
        <w:t>.</w:t>
      </w:r>
      <w:r>
        <w:rPr>
          <w:rFonts w:cstheme="minorHAnsi"/>
        </w:rPr>
        <w:t xml:space="preserve"> </w:t>
      </w:r>
    </w:p>
    <w:p w14:paraId="099315C6" w14:textId="77777777" w:rsidR="00A67F58" w:rsidRDefault="00825BC7">
      <w:pPr>
        <w:pStyle w:val="ListParagraph"/>
        <w:numPr>
          <w:ilvl w:val="1"/>
          <w:numId w:val="3"/>
        </w:numPr>
        <w:tabs>
          <w:tab w:val="left" w:pos="0"/>
        </w:tabs>
        <w:suppressAutoHyphens/>
        <w:spacing w:after="0" w:line="360" w:lineRule="auto"/>
        <w:jc w:val="both"/>
        <w:rPr>
          <w:rFonts w:cstheme="minorHAnsi"/>
          <w:i/>
          <w:color w:val="2E74B5" w:themeColor="accent1" w:themeShade="BF"/>
        </w:rPr>
      </w:pPr>
      <w:r>
        <w:rPr>
          <w:rFonts w:cstheme="minorHAnsi"/>
          <w:i/>
          <w:color w:val="2E74B5" w:themeColor="accent1" w:themeShade="BF"/>
        </w:rPr>
        <w:t>Heading and subheading</w:t>
      </w:r>
    </w:p>
    <w:p w14:paraId="6AB6FD7B" w14:textId="77777777" w:rsidR="00A67F58" w:rsidRDefault="00825BC7">
      <w:pPr>
        <w:tabs>
          <w:tab w:val="left" w:pos="0"/>
        </w:tabs>
        <w:suppressAutoHyphens/>
        <w:spacing w:after="0" w:line="360" w:lineRule="auto"/>
        <w:jc w:val="both"/>
        <w:rPr>
          <w:rFonts w:cstheme="minorHAnsi"/>
          <w:color w:val="000000" w:themeColor="text1"/>
        </w:rPr>
      </w:pPr>
      <w:r>
        <w:rPr>
          <w:rFonts w:cstheme="minorHAnsi"/>
        </w:rPr>
        <w:t xml:space="preserve">Do not indent the first paragraph of every section or sub section. The Introduction is not an extended version of the abstract; never use the same sentences in both sections. </w:t>
      </w:r>
      <w:r>
        <w:rPr>
          <w:rFonts w:cstheme="minorHAnsi"/>
          <w:color w:val="000000" w:themeColor="text1"/>
        </w:rPr>
        <w:t>Please use no more than three levels of headings.</w:t>
      </w:r>
    </w:p>
    <w:p w14:paraId="09274C80" w14:textId="77777777" w:rsidR="00A67F58" w:rsidRDefault="00825BC7">
      <w:pPr>
        <w:pStyle w:val="ListParagraph"/>
        <w:numPr>
          <w:ilvl w:val="0"/>
          <w:numId w:val="3"/>
        </w:numPr>
        <w:tabs>
          <w:tab w:val="left" w:pos="360"/>
        </w:tabs>
        <w:suppressAutoHyphens/>
        <w:spacing w:after="0" w:line="360" w:lineRule="auto"/>
        <w:contextualSpacing w:val="0"/>
        <w:jc w:val="both"/>
        <w:rPr>
          <w:rFonts w:cstheme="minorHAnsi"/>
          <w:b/>
          <w:color w:val="0070C0"/>
        </w:rPr>
      </w:pPr>
      <w:r>
        <w:rPr>
          <w:rFonts w:cstheme="minorHAnsi"/>
          <w:b/>
          <w:color w:val="0070C0"/>
        </w:rPr>
        <w:t>Literature Review</w:t>
      </w:r>
    </w:p>
    <w:p w14:paraId="43AE84CB" w14:textId="77777777" w:rsidR="00A67F58" w:rsidRDefault="00825BC7">
      <w:pPr>
        <w:tabs>
          <w:tab w:val="left" w:pos="0"/>
        </w:tabs>
        <w:suppressAutoHyphens/>
        <w:spacing w:after="0" w:line="360" w:lineRule="auto"/>
        <w:jc w:val="both"/>
        <w:rPr>
          <w:rFonts w:cstheme="minorHAnsi"/>
        </w:rPr>
      </w:pPr>
      <w:r>
        <w:rPr>
          <w:rFonts w:cstheme="minorHAnsi"/>
        </w:rPr>
        <w:t>Thus, the second part, “Literature Review” investigates the gap that will be exposed and solved. The flow of all the ideas are required to be clear, linked, well-crafted and well developed. It serves as the source of the research question and especially the base or the hypotheses that respond to the research objective. We advise using current and primary sources from trusted international references (top tier-journals).</w:t>
      </w:r>
    </w:p>
    <w:p w14:paraId="192945BA" w14:textId="77777777" w:rsidR="00A67F58" w:rsidRDefault="00825BC7">
      <w:pPr>
        <w:pStyle w:val="ListParagraph"/>
        <w:numPr>
          <w:ilvl w:val="0"/>
          <w:numId w:val="3"/>
        </w:numPr>
        <w:tabs>
          <w:tab w:val="left" w:pos="360"/>
        </w:tabs>
        <w:suppressAutoHyphens/>
        <w:spacing w:after="0" w:line="360" w:lineRule="auto"/>
        <w:contextualSpacing w:val="0"/>
        <w:jc w:val="both"/>
        <w:rPr>
          <w:rFonts w:cstheme="minorHAnsi"/>
          <w:b/>
          <w:color w:val="2E74B5" w:themeColor="accent1" w:themeShade="BF"/>
        </w:rPr>
      </w:pPr>
      <w:r>
        <w:rPr>
          <w:rFonts w:cstheme="minorHAnsi"/>
          <w:b/>
          <w:color w:val="2E74B5" w:themeColor="accent1" w:themeShade="BF"/>
        </w:rPr>
        <w:t>Method, Data, and Analysis</w:t>
      </w:r>
    </w:p>
    <w:p w14:paraId="5F64AC36" w14:textId="77777777" w:rsidR="00A67F58" w:rsidRDefault="00825BC7">
      <w:pPr>
        <w:tabs>
          <w:tab w:val="left" w:pos="0"/>
        </w:tabs>
        <w:suppressAutoHyphens/>
        <w:spacing w:after="0" w:line="360" w:lineRule="auto"/>
        <w:jc w:val="both"/>
        <w:rPr>
          <w:rFonts w:cstheme="minorHAnsi"/>
        </w:rPr>
      </w:pPr>
      <w:r>
        <w:rPr>
          <w:rFonts w:cstheme="minorHAnsi"/>
        </w:rPr>
        <w:t>The third part of the manuscript, “Method, Data, and Analysis” is designed to describe the nature of the data. The method should be well elaborated and enhance the model, the approach to the analysis and the step taken. Equations should be numbered as we illustrate.</w:t>
      </w:r>
    </w:p>
    <w:p w14:paraId="342F83F0" w14:textId="77777777" w:rsidR="00A67F58" w:rsidRDefault="00825BC7">
      <w:pPr>
        <w:tabs>
          <w:tab w:val="left" w:pos="0"/>
          <w:tab w:val="left" w:pos="360"/>
        </w:tabs>
        <w:suppressAutoHyphens/>
        <w:spacing w:after="0" w:line="360" w:lineRule="auto"/>
        <w:jc w:val="both"/>
        <w:rPr>
          <w:rFonts w:cstheme="minorHAnsi"/>
        </w:rPr>
      </w:pPr>
      <w:r>
        <w:rPr>
          <w:rFonts w:cstheme="minorHAnsi"/>
        </w:rPr>
        <w:tab/>
        <w:t xml:space="preserve">This section typically has the following sub-sections: Sampling (a description of the target population, the research context, and units of analysis; the sample; and respondents’ profiles); data collection; and measures (or alternatively, measurements). </w:t>
      </w:r>
    </w:p>
    <w:p w14:paraId="1DE54C61" w14:textId="77777777" w:rsidR="00A67F58" w:rsidRDefault="00825BC7">
      <w:pPr>
        <w:tabs>
          <w:tab w:val="left" w:pos="0"/>
          <w:tab w:val="left" w:pos="360"/>
        </w:tabs>
        <w:suppressAutoHyphens/>
        <w:spacing w:after="0" w:line="360" w:lineRule="auto"/>
        <w:jc w:val="both"/>
        <w:rPr>
          <w:rFonts w:cstheme="minorHAnsi"/>
          <w:b/>
        </w:rPr>
      </w:pPr>
      <w:r>
        <w:rPr>
          <w:rFonts w:cstheme="minorHAnsi"/>
        </w:rPr>
        <w:tab/>
        <w:t>The research methodology should cover the following points: Concise explanation of the research’s methodology is prevalent; reasons for choosing the particular methods are well described; the research’s design is accurate;</w:t>
      </w:r>
      <w:r>
        <w:rPr>
          <w:rFonts w:cstheme="minorHAnsi"/>
          <w:lang w:val="id-ID"/>
        </w:rPr>
        <w:t xml:space="preserve"> </w:t>
      </w:r>
      <w:r>
        <w:rPr>
          <w:rFonts w:cstheme="minorHAnsi"/>
        </w:rPr>
        <w:t>the sample’s design is appropriate; the data collection processes are properly conducted; the data analysis methods are relevant and state-of-the-art</w:t>
      </w:r>
    </w:p>
    <w:p w14:paraId="00AFF5F1" w14:textId="77777777" w:rsidR="00A67F58" w:rsidRDefault="00825BC7">
      <w:pPr>
        <w:pStyle w:val="ListParagraph"/>
        <w:numPr>
          <w:ilvl w:val="0"/>
          <w:numId w:val="3"/>
        </w:numPr>
        <w:tabs>
          <w:tab w:val="left" w:pos="360"/>
        </w:tabs>
        <w:suppressAutoHyphens/>
        <w:spacing w:after="0" w:line="360" w:lineRule="auto"/>
        <w:contextualSpacing w:val="0"/>
        <w:jc w:val="both"/>
        <w:rPr>
          <w:rFonts w:cstheme="minorHAnsi"/>
          <w:b/>
          <w:color w:val="2E74B5" w:themeColor="accent1" w:themeShade="BF"/>
        </w:rPr>
      </w:pPr>
      <w:r>
        <w:rPr>
          <w:rFonts w:cstheme="minorHAnsi"/>
          <w:b/>
          <w:color w:val="2E74B5" w:themeColor="accent1" w:themeShade="BF"/>
        </w:rPr>
        <w:t>Result and Discussion</w:t>
      </w:r>
    </w:p>
    <w:p w14:paraId="797AC3B6" w14:textId="77777777" w:rsidR="00A67F58" w:rsidRDefault="00825BC7">
      <w:pPr>
        <w:tabs>
          <w:tab w:val="left" w:pos="0"/>
        </w:tabs>
        <w:suppressAutoHyphens/>
        <w:spacing w:after="0" w:line="360" w:lineRule="auto"/>
        <w:jc w:val="both"/>
        <w:rPr>
          <w:rFonts w:cstheme="minorHAnsi"/>
        </w:rPr>
      </w:pPr>
      <w:r>
        <w:rPr>
          <w:rFonts w:cstheme="minorHAnsi"/>
        </w:rPr>
        <w:lastRenderedPageBreak/>
        <w:t>The author needs to report the results in sufficient detail so that the reader can see which statistical analysis was conducted and why, and later to justify their conclusions.</w:t>
      </w:r>
    </w:p>
    <w:p w14:paraId="75B320EA" w14:textId="77777777" w:rsidR="00A67F58" w:rsidRDefault="00825BC7">
      <w:pPr>
        <w:tabs>
          <w:tab w:val="left" w:pos="0"/>
          <w:tab w:val="left" w:pos="360"/>
        </w:tabs>
        <w:suppressAutoHyphens/>
        <w:spacing w:after="0" w:line="360" w:lineRule="auto"/>
        <w:jc w:val="both"/>
        <w:rPr>
          <w:rFonts w:cstheme="minorHAnsi"/>
        </w:rPr>
      </w:pPr>
      <w:r>
        <w:rPr>
          <w:rFonts w:cstheme="minorHAnsi"/>
        </w:rPr>
        <w:tab/>
        <w:t xml:space="preserve">The “Discussion and Analysis” part, highlights the rationale behind the result answering the question “why the result is so?” It shows the theories and the evidence from the results. The part does not just explain the figures but also deals with this deep analysis to cope with the gap that it is trying to solve. </w:t>
      </w:r>
    </w:p>
    <w:p w14:paraId="7402A9B7" w14:textId="77777777" w:rsidR="00A67F58" w:rsidRDefault="00825BC7">
      <w:pPr>
        <w:tabs>
          <w:tab w:val="left" w:pos="0"/>
          <w:tab w:val="left" w:pos="360"/>
        </w:tabs>
        <w:suppressAutoHyphens/>
        <w:spacing w:after="0" w:line="360" w:lineRule="auto"/>
        <w:jc w:val="both"/>
        <w:rPr>
          <w:rFonts w:cstheme="minorHAnsi"/>
        </w:rPr>
      </w:pPr>
      <w:r>
        <w:rPr>
          <w:rFonts w:cstheme="minorHAnsi"/>
        </w:rPr>
        <w:t>4.1. Table and Figure</w:t>
      </w:r>
    </w:p>
    <w:p w14:paraId="2535C34C" w14:textId="77777777" w:rsidR="00A67F58" w:rsidRDefault="00825BC7">
      <w:pPr>
        <w:spacing w:after="0" w:line="360" w:lineRule="auto"/>
        <w:jc w:val="both"/>
        <w:rPr>
          <w:rFonts w:cstheme="minorHAnsi"/>
        </w:rPr>
      </w:pPr>
      <w:r>
        <w:rPr>
          <w:rFonts w:cstheme="minorHAnsi"/>
        </w:rPr>
        <w:t>Authors must provide high quality artwork for all illustrations. Poor resolution or definition is not acceptable. All tables and figures (graphs) should be included directly in the appropriate part of the article (not separated). Each table or figure should be numerically numbered separately (Table 1, Table 2; Figure 1, Figure 2) and fully titled, which refers to the contents of the table or figure. Underneath each table and figure, state the reliable source. Use only horizontal lines, 1.5 spaced</w:t>
      </w:r>
    </w:p>
    <w:p w14:paraId="1A921127" w14:textId="77777777" w:rsidR="00A67F58" w:rsidRDefault="00A67F58">
      <w:pPr>
        <w:tabs>
          <w:tab w:val="left" w:pos="360"/>
        </w:tabs>
        <w:spacing w:after="0" w:line="360" w:lineRule="auto"/>
        <w:ind w:left="360" w:hanging="360"/>
        <w:rPr>
          <w:rFonts w:cstheme="minorHAnsi"/>
          <w:b/>
          <w:bCs/>
          <w:iCs/>
          <w:color w:val="000000" w:themeColor="text1"/>
          <w:lang w:val="id-ID"/>
        </w:rPr>
      </w:pPr>
    </w:p>
    <w:p w14:paraId="70A8D723" w14:textId="77777777" w:rsidR="00A67F58" w:rsidRDefault="00825BC7">
      <w:pPr>
        <w:tabs>
          <w:tab w:val="left" w:pos="360"/>
        </w:tabs>
        <w:spacing w:after="0" w:line="360" w:lineRule="auto"/>
        <w:ind w:left="360" w:hanging="360"/>
        <w:rPr>
          <w:rFonts w:cstheme="minorHAnsi"/>
          <w:b/>
          <w:bCs/>
          <w:iCs/>
          <w:color w:val="000000" w:themeColor="text1"/>
        </w:rPr>
      </w:pPr>
      <w:r>
        <w:rPr>
          <w:rFonts w:cstheme="minorHAnsi"/>
          <w:b/>
          <w:bCs/>
          <w:iCs/>
          <w:color w:val="000000" w:themeColor="text1"/>
          <w:lang w:val="id-ID"/>
        </w:rPr>
        <w:t>Table 1.</w:t>
      </w:r>
      <w:r>
        <w:rPr>
          <w:rFonts w:cstheme="minorHAnsi"/>
          <w:bCs/>
          <w:iCs/>
          <w:color w:val="000000" w:themeColor="text1"/>
          <w:lang w:val="id-ID"/>
        </w:rPr>
        <w:t xml:space="preserve"> </w:t>
      </w:r>
      <w:r>
        <w:rPr>
          <w:rFonts w:cstheme="minorHAnsi"/>
          <w:bCs/>
          <w:iCs/>
          <w:color w:val="000000" w:themeColor="text1"/>
        </w:rPr>
        <w:t>Title of the table….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267"/>
        <w:gridCol w:w="2268"/>
        <w:gridCol w:w="2268"/>
      </w:tblGrid>
      <w:tr w:rsidR="00A67F58" w14:paraId="142EC0E3" w14:textId="77777777">
        <w:tc>
          <w:tcPr>
            <w:tcW w:w="2310" w:type="dxa"/>
            <w:tcBorders>
              <w:top w:val="single" w:sz="4" w:space="0" w:color="auto"/>
              <w:bottom w:val="single" w:sz="4" w:space="0" w:color="auto"/>
            </w:tcBorders>
            <w:vAlign w:val="center"/>
          </w:tcPr>
          <w:p w14:paraId="18524EFB" w14:textId="77777777" w:rsidR="00A67F58" w:rsidRDefault="00825BC7">
            <w:pPr>
              <w:tabs>
                <w:tab w:val="left" w:pos="360"/>
              </w:tabs>
              <w:spacing w:before="60" w:after="60" w:line="360" w:lineRule="auto"/>
              <w:rPr>
                <w:rFonts w:cstheme="minorHAnsi"/>
                <w:b/>
                <w:bCs/>
                <w:iCs/>
                <w:color w:val="000000" w:themeColor="text1"/>
                <w:lang w:val="id-ID"/>
              </w:rPr>
            </w:pPr>
            <w:r>
              <w:rPr>
                <w:rFonts w:cstheme="minorHAnsi"/>
                <w:b/>
                <w:bCs/>
                <w:iCs/>
                <w:color w:val="000000" w:themeColor="text1"/>
                <w:lang w:val="id-ID"/>
              </w:rPr>
              <w:t>Column 1</w:t>
            </w:r>
          </w:p>
        </w:tc>
        <w:tc>
          <w:tcPr>
            <w:tcW w:w="2310" w:type="dxa"/>
            <w:tcBorders>
              <w:top w:val="single" w:sz="4" w:space="0" w:color="auto"/>
              <w:bottom w:val="single" w:sz="4" w:space="0" w:color="auto"/>
            </w:tcBorders>
            <w:vAlign w:val="center"/>
          </w:tcPr>
          <w:p w14:paraId="28ACB100" w14:textId="77777777" w:rsidR="00A67F58" w:rsidRDefault="00825BC7">
            <w:pPr>
              <w:tabs>
                <w:tab w:val="left" w:pos="360"/>
              </w:tabs>
              <w:spacing w:before="60" w:after="60" w:line="360" w:lineRule="auto"/>
              <w:rPr>
                <w:rFonts w:cstheme="minorHAnsi"/>
                <w:b/>
                <w:bCs/>
                <w:iCs/>
                <w:color w:val="000000" w:themeColor="text1"/>
                <w:lang w:val="id-ID"/>
              </w:rPr>
            </w:pPr>
            <w:r>
              <w:rPr>
                <w:rFonts w:cstheme="minorHAnsi"/>
                <w:b/>
                <w:bCs/>
                <w:iCs/>
                <w:color w:val="000000" w:themeColor="text1"/>
                <w:lang w:val="id-ID"/>
              </w:rPr>
              <w:t>Column 2</w:t>
            </w:r>
          </w:p>
        </w:tc>
        <w:tc>
          <w:tcPr>
            <w:tcW w:w="2311" w:type="dxa"/>
            <w:tcBorders>
              <w:top w:val="single" w:sz="4" w:space="0" w:color="auto"/>
              <w:bottom w:val="single" w:sz="4" w:space="0" w:color="auto"/>
            </w:tcBorders>
            <w:vAlign w:val="center"/>
          </w:tcPr>
          <w:p w14:paraId="040F2139" w14:textId="77777777" w:rsidR="00A67F58" w:rsidRDefault="00825BC7">
            <w:pPr>
              <w:tabs>
                <w:tab w:val="left" w:pos="360"/>
              </w:tabs>
              <w:spacing w:before="60" w:after="60" w:line="360" w:lineRule="auto"/>
              <w:rPr>
                <w:rFonts w:cstheme="minorHAnsi"/>
                <w:b/>
                <w:bCs/>
                <w:iCs/>
                <w:color w:val="000000" w:themeColor="text1"/>
                <w:lang w:val="id-ID"/>
              </w:rPr>
            </w:pPr>
            <w:r>
              <w:rPr>
                <w:rFonts w:cstheme="minorHAnsi"/>
                <w:b/>
                <w:bCs/>
                <w:iCs/>
                <w:color w:val="000000" w:themeColor="text1"/>
                <w:lang w:val="id-ID"/>
              </w:rPr>
              <w:t>Column 2</w:t>
            </w:r>
          </w:p>
        </w:tc>
        <w:tc>
          <w:tcPr>
            <w:tcW w:w="2311" w:type="dxa"/>
            <w:tcBorders>
              <w:top w:val="single" w:sz="4" w:space="0" w:color="auto"/>
              <w:bottom w:val="single" w:sz="4" w:space="0" w:color="auto"/>
            </w:tcBorders>
            <w:vAlign w:val="center"/>
          </w:tcPr>
          <w:p w14:paraId="537A417A" w14:textId="77777777" w:rsidR="00A67F58" w:rsidRDefault="00825BC7">
            <w:pPr>
              <w:tabs>
                <w:tab w:val="left" w:pos="360"/>
              </w:tabs>
              <w:spacing w:before="60" w:after="60" w:line="360" w:lineRule="auto"/>
              <w:rPr>
                <w:rFonts w:cstheme="minorHAnsi"/>
                <w:b/>
                <w:bCs/>
                <w:iCs/>
                <w:color w:val="000000" w:themeColor="text1"/>
                <w:lang w:val="id-ID"/>
              </w:rPr>
            </w:pPr>
            <w:r>
              <w:rPr>
                <w:rFonts w:cstheme="minorHAnsi"/>
                <w:b/>
                <w:bCs/>
                <w:iCs/>
                <w:color w:val="000000" w:themeColor="text1"/>
                <w:lang w:val="id-ID"/>
              </w:rPr>
              <w:t>Column 2</w:t>
            </w:r>
          </w:p>
        </w:tc>
      </w:tr>
      <w:tr w:rsidR="00A67F58" w14:paraId="39130CD0" w14:textId="77777777">
        <w:tc>
          <w:tcPr>
            <w:tcW w:w="2310" w:type="dxa"/>
            <w:tcBorders>
              <w:top w:val="single" w:sz="4" w:space="0" w:color="auto"/>
            </w:tcBorders>
          </w:tcPr>
          <w:p w14:paraId="60AA7697" w14:textId="77777777" w:rsidR="00A67F58" w:rsidRDefault="00825BC7">
            <w:pPr>
              <w:tabs>
                <w:tab w:val="left" w:pos="360"/>
              </w:tabs>
              <w:spacing w:before="60" w:after="0" w:line="360" w:lineRule="auto"/>
              <w:ind w:left="360" w:hanging="360"/>
              <w:rPr>
                <w:rFonts w:cstheme="minorHAnsi"/>
                <w:bCs/>
                <w:iCs/>
                <w:color w:val="000000" w:themeColor="text1"/>
                <w:lang w:val="id-ID"/>
              </w:rPr>
            </w:pPr>
            <w:r>
              <w:rPr>
                <w:rFonts w:cstheme="minorHAnsi"/>
                <w:bCs/>
                <w:iCs/>
                <w:color w:val="000000" w:themeColor="text1"/>
                <w:lang w:val="id-ID"/>
              </w:rPr>
              <w:t>Abcde1</w:t>
            </w:r>
          </w:p>
        </w:tc>
        <w:tc>
          <w:tcPr>
            <w:tcW w:w="2310" w:type="dxa"/>
            <w:tcBorders>
              <w:top w:val="single" w:sz="4" w:space="0" w:color="auto"/>
            </w:tcBorders>
          </w:tcPr>
          <w:p w14:paraId="06946C8E" w14:textId="77777777" w:rsidR="00A67F58" w:rsidRDefault="00825BC7">
            <w:pPr>
              <w:tabs>
                <w:tab w:val="left" w:pos="360"/>
              </w:tabs>
              <w:spacing w:before="60" w:after="0" w:line="360" w:lineRule="auto"/>
              <w:ind w:left="360" w:hanging="360"/>
              <w:rPr>
                <w:rFonts w:cstheme="minorHAnsi"/>
                <w:bCs/>
                <w:iCs/>
                <w:color w:val="000000" w:themeColor="text1"/>
                <w:lang w:val="id-ID"/>
              </w:rPr>
            </w:pPr>
            <w:r>
              <w:rPr>
                <w:rFonts w:cstheme="minorHAnsi"/>
                <w:bCs/>
                <w:iCs/>
                <w:color w:val="000000" w:themeColor="text1"/>
                <w:lang w:val="id-ID"/>
              </w:rPr>
              <w:t>0.xxx</w:t>
            </w:r>
          </w:p>
        </w:tc>
        <w:tc>
          <w:tcPr>
            <w:tcW w:w="2311" w:type="dxa"/>
            <w:tcBorders>
              <w:top w:val="single" w:sz="4" w:space="0" w:color="auto"/>
            </w:tcBorders>
          </w:tcPr>
          <w:p w14:paraId="07153411" w14:textId="77777777" w:rsidR="00A67F58" w:rsidRDefault="00825BC7">
            <w:pPr>
              <w:tabs>
                <w:tab w:val="left" w:pos="360"/>
              </w:tabs>
              <w:spacing w:before="60" w:after="0" w:line="360" w:lineRule="auto"/>
              <w:ind w:left="360" w:hanging="360"/>
              <w:rPr>
                <w:rFonts w:cstheme="minorHAnsi"/>
                <w:bCs/>
                <w:iCs/>
                <w:color w:val="000000" w:themeColor="text1"/>
                <w:lang w:val="id-ID"/>
              </w:rPr>
            </w:pPr>
            <w:r>
              <w:rPr>
                <w:rFonts w:cstheme="minorHAnsi"/>
                <w:bCs/>
                <w:iCs/>
                <w:color w:val="000000" w:themeColor="text1"/>
                <w:lang w:val="id-ID"/>
              </w:rPr>
              <w:t>0.xxx1</w:t>
            </w:r>
          </w:p>
        </w:tc>
        <w:tc>
          <w:tcPr>
            <w:tcW w:w="2311" w:type="dxa"/>
            <w:tcBorders>
              <w:top w:val="single" w:sz="4" w:space="0" w:color="auto"/>
            </w:tcBorders>
          </w:tcPr>
          <w:p w14:paraId="537B37A8" w14:textId="77777777" w:rsidR="00A67F58" w:rsidRDefault="00825BC7">
            <w:pPr>
              <w:tabs>
                <w:tab w:val="left" w:pos="360"/>
              </w:tabs>
              <w:spacing w:before="60" w:after="0" w:line="360" w:lineRule="auto"/>
              <w:ind w:left="360" w:hanging="360"/>
              <w:rPr>
                <w:rFonts w:cstheme="minorHAnsi"/>
                <w:bCs/>
                <w:iCs/>
                <w:color w:val="000000" w:themeColor="text1"/>
                <w:lang w:val="id-ID"/>
              </w:rPr>
            </w:pPr>
            <w:r>
              <w:rPr>
                <w:rFonts w:cstheme="minorHAnsi"/>
                <w:bCs/>
                <w:iCs/>
                <w:color w:val="000000" w:themeColor="text1"/>
                <w:lang w:val="id-ID"/>
              </w:rPr>
              <w:t>0.xxx2</w:t>
            </w:r>
          </w:p>
        </w:tc>
      </w:tr>
      <w:tr w:rsidR="00A67F58" w14:paraId="58389CCB" w14:textId="77777777">
        <w:tc>
          <w:tcPr>
            <w:tcW w:w="2310" w:type="dxa"/>
          </w:tcPr>
          <w:p w14:paraId="2ADF46CE"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Abcde2</w:t>
            </w:r>
          </w:p>
        </w:tc>
        <w:tc>
          <w:tcPr>
            <w:tcW w:w="2310" w:type="dxa"/>
          </w:tcPr>
          <w:p w14:paraId="52AC0C00"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0.yyyy</w:t>
            </w:r>
          </w:p>
        </w:tc>
        <w:tc>
          <w:tcPr>
            <w:tcW w:w="2311" w:type="dxa"/>
          </w:tcPr>
          <w:p w14:paraId="2D553A90"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0.yyyy1</w:t>
            </w:r>
          </w:p>
        </w:tc>
        <w:tc>
          <w:tcPr>
            <w:tcW w:w="2311" w:type="dxa"/>
          </w:tcPr>
          <w:p w14:paraId="39B462A1"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0.yyyy2</w:t>
            </w:r>
          </w:p>
        </w:tc>
      </w:tr>
      <w:tr w:rsidR="00A67F58" w14:paraId="30E67F33" w14:textId="77777777">
        <w:tc>
          <w:tcPr>
            <w:tcW w:w="2310" w:type="dxa"/>
          </w:tcPr>
          <w:p w14:paraId="0EE3FD94"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Abcde3</w:t>
            </w:r>
          </w:p>
        </w:tc>
        <w:tc>
          <w:tcPr>
            <w:tcW w:w="2310" w:type="dxa"/>
          </w:tcPr>
          <w:p w14:paraId="5B83C478"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0.zzz</w:t>
            </w:r>
          </w:p>
        </w:tc>
        <w:tc>
          <w:tcPr>
            <w:tcW w:w="2311" w:type="dxa"/>
          </w:tcPr>
          <w:p w14:paraId="69152827"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0.zzz1</w:t>
            </w:r>
          </w:p>
        </w:tc>
        <w:tc>
          <w:tcPr>
            <w:tcW w:w="2311" w:type="dxa"/>
          </w:tcPr>
          <w:p w14:paraId="6BB243F8"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0.zzz2</w:t>
            </w:r>
          </w:p>
        </w:tc>
      </w:tr>
      <w:tr w:rsidR="00A67F58" w14:paraId="32CEFE5B" w14:textId="77777777">
        <w:tc>
          <w:tcPr>
            <w:tcW w:w="2310" w:type="dxa"/>
            <w:tcBorders>
              <w:bottom w:val="single" w:sz="4" w:space="0" w:color="auto"/>
            </w:tcBorders>
          </w:tcPr>
          <w:p w14:paraId="15AA95FB"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Abcde4</w:t>
            </w:r>
          </w:p>
        </w:tc>
        <w:tc>
          <w:tcPr>
            <w:tcW w:w="2310" w:type="dxa"/>
            <w:tcBorders>
              <w:bottom w:val="single" w:sz="4" w:space="0" w:color="auto"/>
            </w:tcBorders>
          </w:tcPr>
          <w:p w14:paraId="4C48787A"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0.aaaa</w:t>
            </w:r>
          </w:p>
        </w:tc>
        <w:tc>
          <w:tcPr>
            <w:tcW w:w="2311" w:type="dxa"/>
            <w:tcBorders>
              <w:bottom w:val="single" w:sz="4" w:space="0" w:color="auto"/>
            </w:tcBorders>
          </w:tcPr>
          <w:p w14:paraId="1342C64D"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0.aaaa1</w:t>
            </w:r>
          </w:p>
        </w:tc>
        <w:tc>
          <w:tcPr>
            <w:tcW w:w="2311" w:type="dxa"/>
            <w:tcBorders>
              <w:bottom w:val="single" w:sz="4" w:space="0" w:color="auto"/>
            </w:tcBorders>
          </w:tcPr>
          <w:p w14:paraId="03BE339F" w14:textId="77777777" w:rsidR="00A67F58" w:rsidRDefault="00825BC7">
            <w:pPr>
              <w:tabs>
                <w:tab w:val="left" w:pos="360"/>
              </w:tabs>
              <w:spacing w:after="0" w:line="360" w:lineRule="auto"/>
              <w:ind w:left="360" w:hanging="360"/>
              <w:rPr>
                <w:rFonts w:cstheme="minorHAnsi"/>
                <w:bCs/>
                <w:iCs/>
                <w:color w:val="000000" w:themeColor="text1"/>
                <w:lang w:val="id-ID"/>
              </w:rPr>
            </w:pPr>
            <w:r>
              <w:rPr>
                <w:rFonts w:cstheme="minorHAnsi"/>
                <w:bCs/>
                <w:iCs/>
                <w:color w:val="000000" w:themeColor="text1"/>
                <w:lang w:val="id-ID"/>
              </w:rPr>
              <w:t>0.aaaa2</w:t>
            </w:r>
          </w:p>
        </w:tc>
      </w:tr>
    </w:tbl>
    <w:p w14:paraId="4A00A740" w14:textId="77777777" w:rsidR="00A67F58" w:rsidRDefault="00825BC7">
      <w:pPr>
        <w:tabs>
          <w:tab w:val="left" w:pos="360"/>
        </w:tabs>
        <w:spacing w:after="0" w:line="360" w:lineRule="auto"/>
        <w:ind w:left="360" w:hanging="360"/>
        <w:rPr>
          <w:rFonts w:cstheme="minorHAnsi"/>
          <w:color w:val="2E74B5" w:themeColor="accent1" w:themeShade="BF"/>
        </w:rPr>
      </w:pPr>
      <w:r>
        <w:rPr>
          <w:rFonts w:cstheme="minorHAnsi"/>
          <w:color w:val="2E74B5" w:themeColor="accent1" w:themeShade="BF"/>
        </w:rPr>
        <w:t>Notes: ….</w:t>
      </w:r>
    </w:p>
    <w:p w14:paraId="161D12F3" w14:textId="77777777" w:rsidR="00A67F58" w:rsidRDefault="00825BC7">
      <w:pPr>
        <w:tabs>
          <w:tab w:val="left" w:pos="0"/>
          <w:tab w:val="left" w:pos="360"/>
        </w:tabs>
        <w:suppressAutoHyphens/>
        <w:spacing w:after="0" w:line="360" w:lineRule="auto"/>
        <w:jc w:val="both"/>
        <w:rPr>
          <w:rFonts w:cstheme="minorHAnsi"/>
          <w:color w:val="2E74B5" w:themeColor="accent1" w:themeShade="BF"/>
        </w:rPr>
      </w:pPr>
      <w:r>
        <w:rPr>
          <w:rFonts w:cstheme="minorHAnsi"/>
          <w:color w:val="2E74B5" w:themeColor="accent1" w:themeShade="BF"/>
        </w:rPr>
        <w:t>Source: …..</w:t>
      </w:r>
    </w:p>
    <w:p w14:paraId="746CBFCD" w14:textId="77777777" w:rsidR="00A67F58" w:rsidRDefault="00A67F58">
      <w:pPr>
        <w:tabs>
          <w:tab w:val="left" w:pos="0"/>
          <w:tab w:val="left" w:pos="360"/>
        </w:tabs>
        <w:suppressAutoHyphens/>
        <w:spacing w:after="0" w:line="360" w:lineRule="auto"/>
        <w:jc w:val="both"/>
        <w:rPr>
          <w:rFonts w:cstheme="minorHAnsi"/>
          <w:color w:val="2E74B5" w:themeColor="accent1" w:themeShade="BF"/>
        </w:rPr>
      </w:pPr>
    </w:p>
    <w:p w14:paraId="0B071F46" w14:textId="77777777" w:rsidR="00A67F58" w:rsidRDefault="00825BC7">
      <w:pPr>
        <w:tabs>
          <w:tab w:val="left" w:pos="360"/>
        </w:tabs>
        <w:spacing w:after="0" w:line="360" w:lineRule="auto"/>
        <w:ind w:left="360" w:hanging="360"/>
        <w:rPr>
          <w:rFonts w:cstheme="minorHAnsi"/>
          <w:bCs/>
          <w:iCs/>
          <w:color w:val="000000" w:themeColor="text1"/>
        </w:rPr>
      </w:pPr>
      <w:r>
        <w:rPr>
          <w:rFonts w:cstheme="minorHAnsi"/>
          <w:b/>
          <w:bCs/>
          <w:iCs/>
          <w:color w:val="000000" w:themeColor="text1"/>
          <w:lang w:val="id-ID"/>
        </w:rPr>
        <w:t>Figure 1.</w:t>
      </w:r>
      <w:r>
        <w:rPr>
          <w:rFonts w:cstheme="minorHAnsi"/>
          <w:bCs/>
          <w:iCs/>
          <w:color w:val="000000" w:themeColor="text1"/>
          <w:lang w:val="id-ID"/>
        </w:rPr>
        <w:t xml:space="preserve"> </w:t>
      </w:r>
      <w:r>
        <w:rPr>
          <w:rFonts w:cstheme="minorHAnsi"/>
          <w:bCs/>
          <w:iCs/>
          <w:color w:val="000000" w:themeColor="text1"/>
        </w:rPr>
        <w:t>Title of the figure……</w:t>
      </w:r>
    </w:p>
    <w:p w14:paraId="2B478763" w14:textId="77777777" w:rsidR="00A67F58" w:rsidRDefault="00825BC7">
      <w:pPr>
        <w:tabs>
          <w:tab w:val="left" w:pos="360"/>
        </w:tabs>
        <w:spacing w:after="0" w:line="360" w:lineRule="auto"/>
        <w:ind w:left="360" w:hanging="360"/>
        <w:rPr>
          <w:rFonts w:cstheme="minorHAnsi"/>
          <w:lang w:val="id-ID"/>
        </w:rPr>
      </w:pPr>
      <w:r>
        <w:rPr>
          <w:rFonts w:cstheme="minorHAnsi"/>
          <w:noProof/>
        </w:rPr>
        <mc:AlternateContent>
          <mc:Choice Requires="wps">
            <w:drawing>
              <wp:anchor distT="0" distB="0" distL="114300" distR="114300" simplePos="0" relativeHeight="251659264" behindDoc="0" locked="0" layoutInCell="1" allowOverlap="1" wp14:anchorId="44DE1E31" wp14:editId="1839152C">
                <wp:simplePos x="0" y="0"/>
                <wp:positionH relativeFrom="column">
                  <wp:posOffset>3810</wp:posOffset>
                </wp:positionH>
                <wp:positionV relativeFrom="paragraph">
                  <wp:posOffset>122555</wp:posOffset>
                </wp:positionV>
                <wp:extent cx="5486400" cy="1399540"/>
                <wp:effectExtent l="0" t="0" r="19050" b="1016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139954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w14:anchorId="3012422F" id="Rectangle 3" o:spid="_x0000_s1026" style="position:absolute;margin-left:.3pt;margin-top:9.65pt;width:6in;height:110.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"/>
            </w:pict>
          </mc:Fallback>
        </mc:AlternateContent>
      </w:r>
    </w:p>
    <w:p w14:paraId="7221BB53" w14:textId="77777777" w:rsidR="00A67F58" w:rsidRDefault="00A67F58">
      <w:pPr>
        <w:tabs>
          <w:tab w:val="left" w:pos="360"/>
        </w:tabs>
        <w:spacing w:after="0" w:line="360" w:lineRule="auto"/>
        <w:ind w:left="360" w:hanging="360"/>
        <w:rPr>
          <w:rFonts w:cstheme="minorHAnsi"/>
          <w:lang w:val="id-ID"/>
        </w:rPr>
      </w:pPr>
    </w:p>
    <w:p w14:paraId="131C619B" w14:textId="77777777" w:rsidR="00A67F58" w:rsidRDefault="00A67F58">
      <w:pPr>
        <w:tabs>
          <w:tab w:val="left" w:pos="360"/>
        </w:tabs>
        <w:spacing w:after="0" w:line="360" w:lineRule="auto"/>
        <w:ind w:left="360" w:hanging="360"/>
        <w:rPr>
          <w:rFonts w:cstheme="minorHAnsi"/>
          <w:lang w:val="id-ID"/>
        </w:rPr>
      </w:pPr>
    </w:p>
    <w:p w14:paraId="42D933ED" w14:textId="77777777" w:rsidR="00A67F58" w:rsidRDefault="00A67F58">
      <w:pPr>
        <w:tabs>
          <w:tab w:val="left" w:pos="360"/>
        </w:tabs>
        <w:spacing w:after="0" w:line="360" w:lineRule="auto"/>
        <w:ind w:left="360" w:hanging="360"/>
        <w:rPr>
          <w:rFonts w:cstheme="minorHAnsi"/>
          <w:lang w:val="id-ID"/>
        </w:rPr>
      </w:pPr>
    </w:p>
    <w:p w14:paraId="21A9E2EA" w14:textId="77777777" w:rsidR="00A67F58" w:rsidRDefault="00A67F58">
      <w:pPr>
        <w:tabs>
          <w:tab w:val="left" w:pos="360"/>
        </w:tabs>
        <w:spacing w:after="0" w:line="360" w:lineRule="auto"/>
        <w:ind w:left="360" w:hanging="360"/>
        <w:rPr>
          <w:rFonts w:cstheme="minorHAnsi"/>
          <w:lang w:val="id-ID"/>
        </w:rPr>
      </w:pPr>
    </w:p>
    <w:p w14:paraId="0D73005B" w14:textId="77777777" w:rsidR="00A67F58" w:rsidRDefault="00A67F58">
      <w:pPr>
        <w:tabs>
          <w:tab w:val="left" w:pos="360"/>
        </w:tabs>
        <w:spacing w:after="0" w:line="360" w:lineRule="auto"/>
        <w:rPr>
          <w:rFonts w:cstheme="minorHAnsi"/>
          <w:lang w:val="id-ID"/>
        </w:rPr>
      </w:pPr>
    </w:p>
    <w:p w14:paraId="0FE15244" w14:textId="77777777" w:rsidR="00A67F58" w:rsidRDefault="00A67F58">
      <w:pPr>
        <w:tabs>
          <w:tab w:val="left" w:pos="360"/>
        </w:tabs>
        <w:spacing w:after="0" w:line="360" w:lineRule="auto"/>
        <w:rPr>
          <w:rFonts w:cstheme="minorHAnsi"/>
        </w:rPr>
      </w:pPr>
    </w:p>
    <w:p w14:paraId="521DBED0" w14:textId="77777777" w:rsidR="00A67F58" w:rsidRDefault="00825BC7">
      <w:pPr>
        <w:tabs>
          <w:tab w:val="left" w:pos="360"/>
        </w:tabs>
        <w:spacing w:after="0" w:line="360" w:lineRule="auto"/>
        <w:ind w:left="360" w:hanging="360"/>
        <w:rPr>
          <w:rFonts w:cstheme="minorHAnsi"/>
          <w:color w:val="2E74B5" w:themeColor="accent1" w:themeShade="BF"/>
        </w:rPr>
      </w:pPr>
      <w:r>
        <w:rPr>
          <w:rFonts w:cstheme="minorHAnsi"/>
          <w:color w:val="2E74B5" w:themeColor="accent1" w:themeShade="BF"/>
        </w:rPr>
        <w:t>Source: ……………………..</w:t>
      </w:r>
    </w:p>
    <w:p w14:paraId="5A2E0FAC" w14:textId="77777777" w:rsidR="00A67F58" w:rsidRDefault="00A67F58">
      <w:pPr>
        <w:tabs>
          <w:tab w:val="left" w:pos="0"/>
          <w:tab w:val="left" w:pos="360"/>
        </w:tabs>
        <w:suppressAutoHyphens/>
        <w:spacing w:after="0" w:line="360" w:lineRule="auto"/>
        <w:jc w:val="both"/>
        <w:rPr>
          <w:rFonts w:cstheme="minorHAnsi"/>
        </w:rPr>
      </w:pPr>
    </w:p>
    <w:p w14:paraId="341C18B8" w14:textId="77777777" w:rsidR="00A67F58" w:rsidRDefault="00825BC7">
      <w:pPr>
        <w:pStyle w:val="ListParagraph"/>
        <w:numPr>
          <w:ilvl w:val="1"/>
          <w:numId w:val="3"/>
        </w:numPr>
        <w:tabs>
          <w:tab w:val="left" w:pos="0"/>
          <w:tab w:val="left" w:pos="360"/>
        </w:tabs>
        <w:suppressAutoHyphens/>
        <w:spacing w:after="0" w:line="360" w:lineRule="auto"/>
        <w:jc w:val="both"/>
        <w:rPr>
          <w:rFonts w:cstheme="minorHAnsi"/>
        </w:rPr>
      </w:pPr>
      <w:r>
        <w:rPr>
          <w:rFonts w:cstheme="minorHAnsi"/>
        </w:rPr>
        <w:t xml:space="preserve"> Equation</w:t>
      </w:r>
    </w:p>
    <w:p w14:paraId="34ED1F84" w14:textId="77777777" w:rsidR="00A67F58" w:rsidRDefault="00825BC7">
      <w:pPr>
        <w:spacing w:after="0" w:line="360" w:lineRule="auto"/>
        <w:rPr>
          <w:rFonts w:cstheme="minorHAnsi"/>
          <w:lang w:val="id-ID"/>
        </w:rPr>
      </w:pPr>
      <w:r>
        <w:rPr>
          <w:rFonts w:cstheme="minorHAnsi"/>
        </w:rPr>
        <w:lastRenderedPageBreak/>
        <w:t>Equations should be numerically numbered consecutively in parentheses with aligning</w:t>
      </w:r>
      <w:r>
        <w:rPr>
          <w:rFonts w:cstheme="minorHAnsi"/>
          <w:lang w:val="id-ID"/>
        </w:rPr>
        <w:t xml:space="preserve"> </w:t>
      </w:r>
      <w:r>
        <w:rPr>
          <w:rFonts w:cstheme="minorHAnsi"/>
        </w:rPr>
        <w:t>right margin</w:t>
      </w:r>
      <w:r>
        <w:rPr>
          <w:rFonts w:cstheme="minorHAnsi"/>
          <w:lang w:val="id-ID"/>
        </w:rPr>
        <w:t xml:space="preserve">, </w:t>
      </w:r>
      <w:r>
        <w:rPr>
          <w:rFonts w:cstheme="minorHAnsi"/>
        </w:rPr>
        <w:t xml:space="preserve">and </w:t>
      </w:r>
      <w:r>
        <w:rPr>
          <w:rFonts w:cstheme="minorHAnsi"/>
          <w:lang w:val="id-ID"/>
        </w:rPr>
        <w:t xml:space="preserve">it </w:t>
      </w:r>
      <w:r>
        <w:rPr>
          <w:rFonts w:cstheme="minorHAnsi"/>
        </w:rPr>
        <w:t xml:space="preserve">can use either the same font (Times New Roman) or the formula font. </w:t>
      </w:r>
    </w:p>
    <w:p w14:paraId="07DEC82C" w14:textId="77777777" w:rsidR="00A67F58" w:rsidRDefault="00825BC7">
      <w:pPr>
        <w:pStyle w:val="ListParagraph"/>
        <w:spacing w:before="160" w:line="360" w:lineRule="auto"/>
        <w:ind w:left="3240" w:firstLine="360"/>
        <w:jc w:val="right"/>
        <w:rPr>
          <w:rFonts w:cstheme="minorHAnsi"/>
        </w:rPr>
      </w:pPr>
      <w:r>
        <w:rPr>
          <w:rFonts w:cstheme="minorHAnsi"/>
        </w:rPr>
        <w:t xml:space="preserve">Y=α+ßX+ε </w:t>
      </w:r>
      <w:r>
        <w:rPr>
          <w:rFonts w:cstheme="minorHAnsi"/>
        </w:rPr>
        <w:tab/>
      </w:r>
      <w:r>
        <w:rPr>
          <w:rFonts w:cstheme="minorHAnsi"/>
          <w:lang w:val="id-ID"/>
        </w:rPr>
        <w:t xml:space="preserve">                  </w:t>
      </w:r>
      <w:r>
        <w:rPr>
          <w:rFonts w:cstheme="minorHAnsi"/>
        </w:rPr>
        <w:tab/>
        <w:t>(1)</w:t>
      </w:r>
    </w:p>
    <w:p w14:paraId="08B202D3" w14:textId="77777777" w:rsidR="00A67F58" w:rsidRDefault="00A67F58">
      <w:pPr>
        <w:tabs>
          <w:tab w:val="left" w:pos="0"/>
          <w:tab w:val="left" w:pos="360"/>
        </w:tabs>
        <w:suppressAutoHyphens/>
        <w:spacing w:after="0" w:line="360" w:lineRule="auto"/>
        <w:jc w:val="both"/>
        <w:rPr>
          <w:rFonts w:cstheme="minorHAnsi"/>
        </w:rPr>
      </w:pPr>
    </w:p>
    <w:p w14:paraId="30230D07" w14:textId="77777777" w:rsidR="00A67F58" w:rsidRDefault="00825BC7">
      <w:pPr>
        <w:pStyle w:val="ListParagraph"/>
        <w:numPr>
          <w:ilvl w:val="0"/>
          <w:numId w:val="3"/>
        </w:numPr>
        <w:tabs>
          <w:tab w:val="left" w:pos="360"/>
        </w:tabs>
        <w:suppressAutoHyphens/>
        <w:spacing w:after="0" w:line="360" w:lineRule="auto"/>
        <w:contextualSpacing w:val="0"/>
        <w:jc w:val="both"/>
        <w:rPr>
          <w:rFonts w:cstheme="minorHAnsi"/>
          <w:b/>
          <w:color w:val="0070C0"/>
        </w:rPr>
      </w:pPr>
      <w:r>
        <w:rPr>
          <w:rFonts w:cstheme="minorHAnsi"/>
          <w:b/>
          <w:color w:val="0070C0"/>
        </w:rPr>
        <w:t>Conclusion and Suggestion</w:t>
      </w:r>
    </w:p>
    <w:p w14:paraId="4BB79E1C" w14:textId="77777777" w:rsidR="00A67F58" w:rsidRDefault="00825BC7">
      <w:pPr>
        <w:pStyle w:val="ListParagraph"/>
        <w:tabs>
          <w:tab w:val="left" w:pos="360"/>
        </w:tabs>
        <w:suppressAutoHyphens/>
        <w:spacing w:after="0" w:line="360" w:lineRule="auto"/>
        <w:ind w:left="0"/>
        <w:contextualSpacing w:val="0"/>
        <w:jc w:val="both"/>
        <w:rPr>
          <w:rFonts w:cstheme="minorHAnsi"/>
        </w:rPr>
      </w:pPr>
      <w:r>
        <w:rPr>
          <w:rFonts w:cstheme="minorHAnsi"/>
        </w:rPr>
        <w:t>In this section, the author presents brief conclusions from the results of the research with suggestions for advanced researchers or general readers. A conclusion may cover the main points of the paper, but do not replicate the abstract in the conclusion.</w:t>
      </w:r>
    </w:p>
    <w:p w14:paraId="5E396678" w14:textId="77777777" w:rsidR="00A67F58" w:rsidRDefault="00825BC7">
      <w:pPr>
        <w:pStyle w:val="ListParagraph"/>
        <w:tabs>
          <w:tab w:val="left" w:pos="360"/>
        </w:tabs>
        <w:suppressAutoHyphens/>
        <w:spacing w:after="0" w:line="360" w:lineRule="auto"/>
        <w:ind w:left="0"/>
        <w:contextualSpacing w:val="0"/>
        <w:jc w:val="both"/>
        <w:rPr>
          <w:rFonts w:cstheme="minorHAnsi"/>
        </w:rPr>
      </w:pPr>
      <w:r>
        <w:rPr>
          <w:rFonts w:cstheme="minorHAnsi"/>
        </w:rPr>
        <w:tab/>
        <w:t>Authors should explain the empirical and theoretical benefits, the economic benefits, and the existence of any new findings. The author may present any major flaws and limitations of the study, which could reduce the validity of the writing, thus raising questions from the readers (whether, or in what way), the limits in the study may have affected the results and conclusions. Limitations require a critical judgment and interpretation of the impact of their research. The author should provide the answer to the question: Is this a problem caused by an error, or in the method selected, or the validity, or something else?</w:t>
      </w:r>
    </w:p>
    <w:p w14:paraId="5B1D02AD" w14:textId="77777777" w:rsidR="00A67F58" w:rsidRDefault="00825BC7">
      <w:pPr>
        <w:tabs>
          <w:tab w:val="left" w:pos="360"/>
        </w:tabs>
        <w:spacing w:after="0" w:line="360" w:lineRule="auto"/>
        <w:ind w:left="360" w:hanging="360"/>
        <w:jc w:val="both"/>
        <w:rPr>
          <w:rFonts w:cstheme="minorHAnsi"/>
          <w:b/>
          <w:color w:val="0070C0"/>
        </w:rPr>
      </w:pPr>
      <w:r>
        <w:rPr>
          <w:rFonts w:cstheme="minorHAnsi"/>
          <w:b/>
          <w:color w:val="0070C0"/>
        </w:rPr>
        <w:t>Acknowledgement (if any)</w:t>
      </w:r>
    </w:p>
    <w:p w14:paraId="02FC9512" w14:textId="77777777" w:rsidR="00A67F58" w:rsidRDefault="00825BC7">
      <w:pPr>
        <w:tabs>
          <w:tab w:val="left" w:pos="360"/>
          <w:tab w:val="left" w:pos="993"/>
        </w:tabs>
        <w:spacing w:after="0" w:line="360" w:lineRule="auto"/>
        <w:jc w:val="both"/>
        <w:rPr>
          <w:rFonts w:cstheme="minorHAnsi"/>
          <w:lang w:val="id-ID"/>
        </w:rPr>
      </w:pPr>
      <w:r>
        <w:rPr>
          <w:rFonts w:cstheme="minorHAnsi"/>
          <w:lang w:val="id-ID"/>
        </w:rPr>
        <w:t xml:space="preserve">Author (s) may acknowledge </w:t>
      </w:r>
      <w:r>
        <w:rPr>
          <w:rFonts w:cstheme="minorHAnsi"/>
        </w:rPr>
        <w:t xml:space="preserve">a </w:t>
      </w:r>
      <w:r>
        <w:rPr>
          <w:rFonts w:cstheme="minorHAnsi"/>
          <w:lang w:val="id-ID"/>
        </w:rPr>
        <w:t xml:space="preserve">person or organization </w:t>
      </w:r>
      <w:r>
        <w:rPr>
          <w:rFonts w:cstheme="minorHAnsi"/>
        </w:rPr>
        <w:t xml:space="preserve">that </w:t>
      </w:r>
      <w:r>
        <w:rPr>
          <w:rFonts w:cstheme="minorHAnsi"/>
          <w:lang w:val="id-ID"/>
        </w:rPr>
        <w:t xml:space="preserve">helped </w:t>
      </w:r>
      <w:r>
        <w:rPr>
          <w:rFonts w:cstheme="minorHAnsi"/>
        </w:rPr>
        <w:t>him/her/them</w:t>
      </w:r>
      <w:r>
        <w:rPr>
          <w:rFonts w:cstheme="minorHAnsi"/>
          <w:lang w:val="id-ID"/>
        </w:rPr>
        <w:t xml:space="preserve"> in many ways. Please use </w:t>
      </w:r>
      <w:r>
        <w:rPr>
          <w:rFonts w:cstheme="minorHAnsi"/>
        </w:rPr>
        <w:t xml:space="preserve">the </w:t>
      </w:r>
      <w:r>
        <w:rPr>
          <w:rFonts w:cstheme="minorHAnsi"/>
          <w:lang w:val="id-ID"/>
        </w:rPr>
        <w:t>singular heading even if you have many acknowledgments.</w:t>
      </w:r>
    </w:p>
    <w:p w14:paraId="30B0E74A" w14:textId="77777777" w:rsidR="00E95657" w:rsidRDefault="00E95657">
      <w:pPr>
        <w:tabs>
          <w:tab w:val="left" w:pos="360"/>
          <w:tab w:val="left" w:pos="993"/>
        </w:tabs>
        <w:spacing w:after="0" w:line="360" w:lineRule="auto"/>
        <w:jc w:val="both"/>
        <w:rPr>
          <w:rFonts w:cstheme="minorHAnsi"/>
          <w:lang w:val="id-ID"/>
        </w:rPr>
      </w:pPr>
    </w:p>
    <w:p w14:paraId="2BF820FC" w14:textId="18FC3A99" w:rsidR="00E95657" w:rsidRPr="00E95657" w:rsidRDefault="00E95657">
      <w:pPr>
        <w:tabs>
          <w:tab w:val="left" w:pos="360"/>
          <w:tab w:val="left" w:pos="993"/>
        </w:tabs>
        <w:spacing w:after="0" w:line="360" w:lineRule="auto"/>
        <w:jc w:val="both"/>
        <w:rPr>
          <w:rFonts w:cstheme="minorHAnsi"/>
          <w:b/>
          <w:bCs/>
          <w:color w:val="0070C0"/>
          <w:lang w:val="id-ID"/>
        </w:rPr>
      </w:pPr>
      <w:r w:rsidRPr="00E95657">
        <w:rPr>
          <w:rFonts w:cstheme="minorHAnsi"/>
          <w:b/>
          <w:bCs/>
          <w:color w:val="0070C0"/>
          <w:lang w:val="id-ID"/>
        </w:rPr>
        <w:t>Declaration of AI and AI-assisted technologies in the writing process</w:t>
      </w:r>
      <w:r w:rsidR="00C12DFC">
        <w:rPr>
          <w:rFonts w:cstheme="minorHAnsi"/>
          <w:b/>
          <w:bCs/>
          <w:color w:val="0070C0"/>
          <w:lang w:val="id-ID"/>
        </w:rPr>
        <w:t xml:space="preserve"> (if author[s] utilize AI)</w:t>
      </w:r>
    </w:p>
    <w:p w14:paraId="102D6AF7" w14:textId="48F18611" w:rsidR="00E95657" w:rsidRDefault="00E95657">
      <w:pPr>
        <w:tabs>
          <w:tab w:val="left" w:pos="360"/>
          <w:tab w:val="left" w:pos="993"/>
        </w:tabs>
        <w:spacing w:after="0" w:line="360" w:lineRule="auto"/>
        <w:jc w:val="both"/>
        <w:rPr>
          <w:rFonts w:cstheme="minorHAnsi"/>
          <w:lang w:val="id-ID"/>
        </w:rPr>
      </w:pPr>
      <w:r w:rsidRPr="00E95657">
        <w:rPr>
          <w:rFonts w:cstheme="minorHAnsi"/>
          <w:lang w:val="id-ID"/>
        </w:rPr>
        <w:t xml:space="preserve">During the preparation of this work, the author(s) used </w:t>
      </w:r>
      <w:r w:rsidRPr="00C12DFC">
        <w:rPr>
          <w:rFonts w:cstheme="minorHAnsi"/>
          <w:b/>
          <w:bCs/>
          <w:lang w:val="id-ID"/>
        </w:rPr>
        <w:t>[NAME TOOL / SERVICE]</w:t>
      </w:r>
      <w:r w:rsidRPr="00E95657">
        <w:rPr>
          <w:rFonts w:cstheme="minorHAnsi"/>
          <w:lang w:val="id-ID"/>
        </w:rPr>
        <w:t xml:space="preserve"> in order to </w:t>
      </w:r>
      <w:r w:rsidRPr="00C12DFC">
        <w:rPr>
          <w:rFonts w:cstheme="minorHAnsi"/>
          <w:b/>
          <w:bCs/>
          <w:lang w:val="id-ID"/>
        </w:rPr>
        <w:t>[REASON</w:t>
      </w:r>
      <w:r w:rsidRPr="00E95657">
        <w:rPr>
          <w:rFonts w:cstheme="minorHAnsi"/>
          <w:lang w:val="id-ID"/>
        </w:rPr>
        <w:t>]. After using this tool/service, the author(s) reviewed and edited the content as needed and take(s) full responsibility for the content of the publication.</w:t>
      </w:r>
    </w:p>
    <w:p w14:paraId="3AF67B1D" w14:textId="77777777" w:rsidR="00E95657" w:rsidRDefault="00E95657">
      <w:pPr>
        <w:tabs>
          <w:tab w:val="left" w:pos="360"/>
          <w:tab w:val="left" w:pos="993"/>
        </w:tabs>
        <w:spacing w:after="0" w:line="360" w:lineRule="auto"/>
        <w:jc w:val="both"/>
        <w:rPr>
          <w:rFonts w:cstheme="minorHAnsi"/>
          <w:lang w:val="id-ID"/>
        </w:rPr>
      </w:pPr>
    </w:p>
    <w:p w14:paraId="2EEF8E6F" w14:textId="77777777" w:rsidR="00A67F58" w:rsidRDefault="00825BC7">
      <w:pPr>
        <w:tabs>
          <w:tab w:val="left" w:pos="360"/>
        </w:tabs>
        <w:spacing w:after="0" w:line="360" w:lineRule="auto"/>
        <w:ind w:left="360" w:hanging="360"/>
        <w:jc w:val="both"/>
        <w:rPr>
          <w:rFonts w:cstheme="minorHAnsi"/>
          <w:b/>
          <w:color w:val="0070C0"/>
        </w:rPr>
      </w:pPr>
      <w:r>
        <w:rPr>
          <w:rFonts w:cstheme="minorHAnsi"/>
          <w:b/>
          <w:color w:val="0070C0"/>
        </w:rPr>
        <w:t>Reference</w:t>
      </w:r>
    </w:p>
    <w:p w14:paraId="37380953" w14:textId="77777777" w:rsidR="00A67F58" w:rsidRDefault="00825BC7">
      <w:pPr>
        <w:tabs>
          <w:tab w:val="left" w:pos="993"/>
        </w:tabs>
        <w:spacing w:after="80" w:line="360" w:lineRule="auto"/>
        <w:jc w:val="both"/>
        <w:rPr>
          <w:rFonts w:cstheme="minorHAnsi"/>
          <w:color w:val="000000" w:themeColor="text1"/>
          <w:lang w:val="id-ID"/>
        </w:rPr>
      </w:pPr>
      <w:r>
        <w:rPr>
          <w:rFonts w:cstheme="minorHAnsi"/>
          <w:color w:val="000000" w:themeColor="text1"/>
          <w:lang w:val="id-ID"/>
        </w:rPr>
        <w:t xml:space="preserve">In this section, author (s) must list all </w:t>
      </w:r>
      <w:r>
        <w:rPr>
          <w:rFonts w:cstheme="minorHAnsi"/>
          <w:color w:val="000000" w:themeColor="text1"/>
        </w:rPr>
        <w:t xml:space="preserve">the </w:t>
      </w:r>
      <w:r>
        <w:rPr>
          <w:rFonts w:cstheme="minorHAnsi"/>
          <w:color w:val="000000" w:themeColor="text1"/>
          <w:lang w:val="id-ID"/>
        </w:rPr>
        <w:t>reference documents cite</w:t>
      </w:r>
      <w:r>
        <w:rPr>
          <w:rFonts w:cstheme="minorHAnsi"/>
          <w:color w:val="000000" w:themeColor="text1"/>
        </w:rPr>
        <w:t>d</w:t>
      </w:r>
      <w:r>
        <w:rPr>
          <w:rFonts w:cstheme="minorHAnsi"/>
          <w:color w:val="000000" w:themeColor="text1"/>
          <w:lang w:val="id-ID"/>
        </w:rPr>
        <w:t xml:space="preserve"> in the text. </w:t>
      </w:r>
      <w:r>
        <w:rPr>
          <w:rFonts w:cstheme="minorHAnsi"/>
          <w:color w:val="000000" w:themeColor="text1"/>
        </w:rPr>
        <w:t xml:space="preserve">In writing the </w:t>
      </w:r>
      <w:r>
        <w:rPr>
          <w:rFonts w:cstheme="minorHAnsi"/>
          <w:color w:val="000000" w:themeColor="text1"/>
          <w:lang w:val="id-ID"/>
        </w:rPr>
        <w:t>reference</w:t>
      </w:r>
      <w:r>
        <w:rPr>
          <w:rFonts w:cstheme="minorHAnsi"/>
          <w:color w:val="000000" w:themeColor="text1"/>
        </w:rPr>
        <w:t>, the author(s) are re</w:t>
      </w:r>
      <w:r>
        <w:rPr>
          <w:rFonts w:cstheme="minorHAnsi"/>
          <w:color w:val="000000" w:themeColor="text1"/>
          <w:lang w:val="id-ID"/>
        </w:rPr>
        <w:t>commended</w:t>
      </w:r>
      <w:r>
        <w:rPr>
          <w:rFonts w:cstheme="minorHAnsi"/>
          <w:color w:val="000000" w:themeColor="text1"/>
        </w:rPr>
        <w:t xml:space="preserve"> to use reference management tools, such as </w:t>
      </w:r>
      <w:hyperlink r:id="rId9" w:tgtFrame="_blank" w:history="1">
        <w:r>
          <w:rPr>
            <w:rStyle w:val="Hyperlink"/>
            <w:rFonts w:cstheme="minorHAnsi"/>
            <w:color w:val="000000" w:themeColor="text1"/>
            <w:u w:val="none"/>
          </w:rPr>
          <w:t>Mendeley</w:t>
        </w:r>
      </w:hyperlink>
      <w:r>
        <w:rPr>
          <w:rStyle w:val="Hyperlink"/>
          <w:rFonts w:cstheme="minorHAnsi"/>
          <w:color w:val="000000" w:themeColor="text1"/>
          <w:u w:val="none"/>
          <w:lang w:val="id-ID"/>
        </w:rPr>
        <w:t>.</w:t>
      </w:r>
      <w:r>
        <w:rPr>
          <w:rStyle w:val="Hyperlink"/>
          <w:rFonts w:cstheme="minorHAnsi"/>
          <w:color w:val="000000" w:themeColor="text1"/>
          <w:lang w:val="id-ID"/>
        </w:rPr>
        <w:t xml:space="preserve"> </w:t>
      </w:r>
      <w:r>
        <w:rPr>
          <w:rStyle w:val="Hyperlink"/>
          <w:rFonts w:cstheme="minorHAnsi"/>
          <w:color w:val="000000" w:themeColor="text1"/>
          <w:u w:val="none"/>
          <w:lang w:val="id-ID"/>
        </w:rPr>
        <w:t xml:space="preserve">The </w:t>
      </w:r>
      <w:r>
        <w:rPr>
          <w:rStyle w:val="Hyperlink"/>
          <w:rFonts w:cstheme="minorHAnsi"/>
          <w:color w:val="000000" w:themeColor="text1"/>
          <w:u w:val="none"/>
        </w:rPr>
        <w:t>c</w:t>
      </w:r>
      <w:r>
        <w:rPr>
          <w:rStyle w:val="Hyperlink"/>
          <w:rFonts w:cstheme="minorHAnsi"/>
          <w:color w:val="000000" w:themeColor="text1"/>
          <w:u w:val="none"/>
          <w:lang w:val="id-ID"/>
        </w:rPr>
        <w:t xml:space="preserve">itation and reference list should follow </w:t>
      </w:r>
      <w:r>
        <w:rPr>
          <w:rStyle w:val="Hyperlink"/>
          <w:rFonts w:cstheme="minorHAnsi"/>
          <w:b/>
          <w:color w:val="000000" w:themeColor="text1"/>
          <w:u w:val="none"/>
          <w:lang w:val="id-ID"/>
        </w:rPr>
        <w:t xml:space="preserve">the </w:t>
      </w:r>
      <w:r>
        <w:rPr>
          <w:rFonts w:cstheme="minorHAnsi"/>
          <w:b/>
          <w:color w:val="000000" w:themeColor="text1"/>
        </w:rPr>
        <w:t>American Psychological Association</w:t>
      </w:r>
      <w:r>
        <w:rPr>
          <w:rFonts w:cstheme="minorHAnsi"/>
          <w:b/>
          <w:color w:val="000000" w:themeColor="text1"/>
          <w:lang w:val="id-ID"/>
        </w:rPr>
        <w:t xml:space="preserve"> (APA)</w:t>
      </w:r>
      <w:r>
        <w:rPr>
          <w:rFonts w:cstheme="minorHAnsi"/>
          <w:color w:val="000000" w:themeColor="text1"/>
          <w:lang w:val="id-ID"/>
        </w:rPr>
        <w:t xml:space="preserve"> referencing style (6</w:t>
      </w:r>
      <w:r>
        <w:rPr>
          <w:rFonts w:cstheme="minorHAnsi"/>
          <w:color w:val="000000" w:themeColor="text1"/>
          <w:vertAlign w:val="superscript"/>
          <w:lang w:val="id-ID"/>
        </w:rPr>
        <w:t>th</w:t>
      </w:r>
      <w:r>
        <w:rPr>
          <w:rFonts w:cstheme="minorHAnsi"/>
          <w:color w:val="000000" w:themeColor="text1"/>
          <w:lang w:val="id-ID"/>
        </w:rPr>
        <w:t xml:space="preserve"> edition</w:t>
      </w:r>
      <w:r>
        <w:rPr>
          <w:rFonts w:cstheme="minorHAnsi"/>
          <w:color w:val="000000" w:themeColor="text1"/>
        </w:rPr>
        <w:t>).</w:t>
      </w:r>
      <w:r>
        <w:rPr>
          <w:rFonts w:cstheme="minorHAnsi"/>
          <w:color w:val="000000" w:themeColor="text1"/>
          <w:lang w:val="id-ID"/>
        </w:rPr>
        <w:t xml:space="preserve"> Otherwise, please follow the format of the sample references and citation</w:t>
      </w:r>
      <w:r>
        <w:rPr>
          <w:rFonts w:cstheme="minorHAnsi"/>
          <w:color w:val="000000" w:themeColor="text1"/>
        </w:rPr>
        <w:t>s</w:t>
      </w:r>
      <w:r>
        <w:rPr>
          <w:rFonts w:cstheme="minorHAnsi"/>
          <w:color w:val="000000" w:themeColor="text1"/>
          <w:lang w:val="id-ID"/>
        </w:rPr>
        <w:t xml:space="preserve"> as shown in this guide. </w:t>
      </w:r>
      <w:r>
        <w:rPr>
          <w:rFonts w:cstheme="minorHAnsi"/>
          <w:color w:val="000000" w:themeColor="text1"/>
        </w:rPr>
        <w:t xml:space="preserve"> </w:t>
      </w:r>
    </w:p>
    <w:p w14:paraId="7BCA8D31" w14:textId="77777777" w:rsidR="00A67F58" w:rsidRDefault="00825BC7">
      <w:pPr>
        <w:pStyle w:val="ListParagraph"/>
        <w:tabs>
          <w:tab w:val="left" w:pos="993"/>
        </w:tabs>
        <w:spacing w:after="80" w:line="360" w:lineRule="auto"/>
        <w:ind w:left="0"/>
        <w:jc w:val="both"/>
        <w:rPr>
          <w:rFonts w:cstheme="minorHAnsi"/>
          <w:color w:val="000000" w:themeColor="text1"/>
          <w:lang w:val="id-ID"/>
        </w:rPr>
      </w:pPr>
      <w:r>
        <w:rPr>
          <w:rFonts w:cstheme="minorHAnsi"/>
          <w:color w:val="000000" w:themeColor="text1"/>
        </w:rPr>
        <w:t>Authors are encouraged to cite manuscripts mainly from primary source</w:t>
      </w:r>
      <w:r>
        <w:rPr>
          <w:rFonts w:cstheme="minorHAnsi"/>
          <w:color w:val="000000" w:themeColor="text1"/>
          <w:lang w:val="id-ID"/>
        </w:rPr>
        <w:t xml:space="preserve"> publications (journals) from the last ten years. In addition,</w:t>
      </w:r>
      <w:r>
        <w:rPr>
          <w:rFonts w:cstheme="minorHAnsi"/>
          <w:color w:val="000000" w:themeColor="text1"/>
        </w:rPr>
        <w:t xml:space="preserve"> authors should avoid excessively referencing </w:t>
      </w:r>
      <w:r>
        <w:rPr>
          <w:rFonts w:cstheme="minorHAnsi"/>
          <w:color w:val="000000" w:themeColor="text1"/>
          <w:lang w:val="id-ID"/>
        </w:rPr>
        <w:t>their</w:t>
      </w:r>
      <w:r>
        <w:rPr>
          <w:rFonts w:cstheme="minorHAnsi"/>
          <w:color w:val="000000" w:themeColor="text1"/>
        </w:rPr>
        <w:t xml:space="preserve"> own work (self-citation).</w:t>
      </w:r>
    </w:p>
    <w:p w14:paraId="24977B0D" w14:textId="77777777" w:rsidR="00A67F58" w:rsidRDefault="00825BC7">
      <w:pPr>
        <w:tabs>
          <w:tab w:val="left" w:pos="993"/>
        </w:tabs>
        <w:spacing w:before="60" w:after="80" w:line="360" w:lineRule="auto"/>
        <w:jc w:val="both"/>
        <w:rPr>
          <w:rFonts w:cstheme="minorHAnsi"/>
          <w:color w:val="000000" w:themeColor="text1"/>
          <w:lang w:val="id-ID"/>
        </w:rPr>
      </w:pPr>
      <w:r>
        <w:rPr>
          <w:rFonts w:cstheme="minorHAnsi"/>
          <w:color w:val="000000" w:themeColor="text1"/>
        </w:rPr>
        <w:lastRenderedPageBreak/>
        <w:t xml:space="preserve">A </w:t>
      </w:r>
      <w:r>
        <w:rPr>
          <w:rFonts w:cstheme="minorHAnsi"/>
          <w:color w:val="000000" w:themeColor="text1"/>
          <w:lang w:val="id-ID"/>
        </w:rPr>
        <w:t>basic format to list the reference documents as follow</w:t>
      </w:r>
      <w:r>
        <w:rPr>
          <w:rFonts w:cstheme="minorHAnsi"/>
          <w:color w:val="000000" w:themeColor="text1"/>
        </w:rPr>
        <w:t>s</w:t>
      </w:r>
      <w:r>
        <w:rPr>
          <w:rFonts w:cstheme="minorHAnsi"/>
          <w:color w:val="000000" w:themeColor="text1"/>
          <w:lang w:val="id-ID"/>
        </w:rPr>
        <w:t>:</w:t>
      </w:r>
    </w:p>
    <w:p w14:paraId="62586AED" w14:textId="77777777" w:rsidR="00A67F58" w:rsidRDefault="00825BC7">
      <w:pPr>
        <w:numPr>
          <w:ilvl w:val="0"/>
          <w:numId w:val="4"/>
        </w:numPr>
        <w:tabs>
          <w:tab w:val="left" w:pos="284"/>
        </w:tabs>
        <w:spacing w:before="60" w:after="60" w:line="360" w:lineRule="auto"/>
        <w:ind w:left="284" w:hanging="284"/>
        <w:jc w:val="both"/>
        <w:rPr>
          <w:rFonts w:cstheme="minorHAnsi"/>
          <w:color w:val="000000" w:themeColor="text1"/>
          <w:lang w:val="id-ID"/>
        </w:rPr>
      </w:pPr>
      <w:r>
        <w:rPr>
          <w:rFonts w:cstheme="minorHAnsi"/>
          <w:color w:val="000000" w:themeColor="text1"/>
        </w:rPr>
        <w:t>The reference list is arranged in alphabetical order by the authors’ last names</w:t>
      </w:r>
    </w:p>
    <w:p w14:paraId="750AF1B1" w14:textId="77777777" w:rsidR="00A67F58" w:rsidRDefault="00825BC7">
      <w:pPr>
        <w:numPr>
          <w:ilvl w:val="0"/>
          <w:numId w:val="4"/>
        </w:numPr>
        <w:tabs>
          <w:tab w:val="left" w:pos="284"/>
        </w:tabs>
        <w:spacing w:before="60" w:after="60" w:line="360" w:lineRule="auto"/>
        <w:ind w:left="284" w:hanging="284"/>
        <w:jc w:val="both"/>
        <w:rPr>
          <w:rFonts w:cstheme="minorHAnsi"/>
          <w:color w:val="000000" w:themeColor="text1"/>
          <w:lang w:val="id-ID"/>
        </w:rPr>
      </w:pPr>
      <w:r>
        <w:rPr>
          <w:rFonts w:cstheme="minorHAnsi"/>
          <w:color w:val="000000" w:themeColor="text1"/>
        </w:rPr>
        <w:t>If there is more than one work by the same author, order them by publication date</w:t>
      </w:r>
      <w:r>
        <w:rPr>
          <w:rFonts w:cstheme="minorHAnsi"/>
          <w:color w:val="000000" w:themeColor="text1"/>
          <w:lang w:val="id-ID"/>
        </w:rPr>
        <w:t>,</w:t>
      </w:r>
      <w:r>
        <w:rPr>
          <w:rFonts w:cstheme="minorHAnsi"/>
          <w:color w:val="000000" w:themeColor="text1"/>
        </w:rPr>
        <w:t xml:space="preserve"> oldest</w:t>
      </w:r>
      <w:r>
        <w:rPr>
          <w:rFonts w:cstheme="minorHAnsi"/>
          <w:color w:val="000000" w:themeColor="text1"/>
          <w:lang w:val="id-ID"/>
        </w:rPr>
        <w:t xml:space="preserve"> </w:t>
      </w:r>
      <w:r>
        <w:rPr>
          <w:rFonts w:cstheme="minorHAnsi"/>
          <w:color w:val="000000" w:themeColor="text1"/>
        </w:rPr>
        <w:t xml:space="preserve">to newest. </w:t>
      </w:r>
    </w:p>
    <w:p w14:paraId="3FE70D36" w14:textId="77777777" w:rsidR="00A67F58" w:rsidRDefault="00825BC7">
      <w:pPr>
        <w:numPr>
          <w:ilvl w:val="0"/>
          <w:numId w:val="4"/>
        </w:numPr>
        <w:tabs>
          <w:tab w:val="left" w:pos="284"/>
        </w:tabs>
        <w:spacing w:before="60" w:after="60" w:line="360" w:lineRule="auto"/>
        <w:ind w:left="284" w:hanging="284"/>
        <w:jc w:val="both"/>
        <w:rPr>
          <w:rFonts w:cstheme="minorHAnsi"/>
          <w:color w:val="000000" w:themeColor="text1"/>
          <w:lang w:val="id-ID"/>
        </w:rPr>
      </w:pPr>
      <w:r>
        <w:rPr>
          <w:rFonts w:cstheme="minorHAnsi"/>
          <w:color w:val="000000" w:themeColor="text1"/>
        </w:rPr>
        <w:t xml:space="preserve">If there is no author the title moves to that position and the entry is alphabetized by the first significant word, excluding words such as “A” or “The”. If the title is long, it may be shortened when citing in text. </w:t>
      </w:r>
    </w:p>
    <w:p w14:paraId="1DF2987A" w14:textId="77777777" w:rsidR="00A67F58" w:rsidRDefault="00825BC7">
      <w:pPr>
        <w:numPr>
          <w:ilvl w:val="0"/>
          <w:numId w:val="4"/>
        </w:numPr>
        <w:tabs>
          <w:tab w:val="left" w:pos="284"/>
        </w:tabs>
        <w:spacing w:before="60" w:after="60" w:line="360" w:lineRule="auto"/>
        <w:ind w:left="284" w:hanging="284"/>
        <w:jc w:val="both"/>
        <w:rPr>
          <w:rFonts w:cstheme="minorHAnsi"/>
          <w:color w:val="000000" w:themeColor="text1"/>
        </w:rPr>
      </w:pPr>
      <w:r>
        <w:rPr>
          <w:rFonts w:cstheme="minorHAnsi"/>
          <w:color w:val="000000" w:themeColor="text1"/>
        </w:rPr>
        <w:t xml:space="preserve">The first line of the reference list entry is left-hand justified, while all subsequent lines are consistently indented. </w:t>
      </w:r>
    </w:p>
    <w:p w14:paraId="7ED03B36" w14:textId="77777777" w:rsidR="00A67F58" w:rsidRDefault="00825BC7">
      <w:pPr>
        <w:numPr>
          <w:ilvl w:val="0"/>
          <w:numId w:val="4"/>
        </w:numPr>
        <w:tabs>
          <w:tab w:val="left" w:pos="284"/>
        </w:tabs>
        <w:spacing w:before="60" w:after="60" w:line="360" w:lineRule="auto"/>
        <w:ind w:left="284" w:hanging="284"/>
        <w:jc w:val="both"/>
        <w:rPr>
          <w:rFonts w:cstheme="minorHAnsi"/>
          <w:color w:val="000000" w:themeColor="text1"/>
        </w:rPr>
      </w:pPr>
      <w:r>
        <w:rPr>
          <w:rFonts w:cstheme="minorHAnsi"/>
          <w:color w:val="000000" w:themeColor="text1"/>
        </w:rPr>
        <w:t xml:space="preserve">Use “&amp;” instead of “and” when listing multiple authors of a source. </w:t>
      </w:r>
    </w:p>
    <w:p w14:paraId="157C7DFB" w14:textId="77777777" w:rsidR="00A67F58" w:rsidRDefault="00825BC7">
      <w:pPr>
        <w:numPr>
          <w:ilvl w:val="0"/>
          <w:numId w:val="4"/>
        </w:numPr>
        <w:tabs>
          <w:tab w:val="left" w:pos="284"/>
        </w:tabs>
        <w:spacing w:before="60" w:after="60" w:line="360" w:lineRule="auto"/>
        <w:ind w:left="284" w:hanging="284"/>
        <w:jc w:val="both"/>
        <w:rPr>
          <w:rFonts w:cstheme="minorHAnsi"/>
          <w:color w:val="000000" w:themeColor="text1"/>
        </w:rPr>
      </w:pPr>
      <w:r>
        <w:rPr>
          <w:rFonts w:cstheme="minorHAnsi"/>
          <w:color w:val="000000" w:themeColor="text1"/>
        </w:rPr>
        <w:t xml:space="preserve">Capitalize only the first word of the title and of the subtitle, if there is one, plus any proper names – i. e. only those words that would normally be capitalized. </w:t>
      </w:r>
    </w:p>
    <w:p w14:paraId="63F9C74B" w14:textId="77777777" w:rsidR="00A67F58" w:rsidRDefault="00825BC7">
      <w:pPr>
        <w:numPr>
          <w:ilvl w:val="0"/>
          <w:numId w:val="4"/>
        </w:numPr>
        <w:tabs>
          <w:tab w:val="left" w:pos="284"/>
        </w:tabs>
        <w:spacing w:before="60" w:after="60" w:line="360" w:lineRule="auto"/>
        <w:ind w:left="284" w:hanging="284"/>
        <w:jc w:val="both"/>
        <w:rPr>
          <w:rFonts w:cstheme="minorHAnsi"/>
          <w:color w:val="000000" w:themeColor="text1"/>
        </w:rPr>
      </w:pPr>
      <w:r>
        <w:rPr>
          <w:rFonts w:cstheme="minorHAnsi"/>
          <w:color w:val="000000" w:themeColor="text1"/>
        </w:rPr>
        <w:t xml:space="preserve">Italicize the title of the book, the title of the journal/serial and the title of the web document. </w:t>
      </w:r>
    </w:p>
    <w:p w14:paraId="005F8289" w14:textId="77777777" w:rsidR="00A67F58" w:rsidRDefault="00825BC7">
      <w:pPr>
        <w:numPr>
          <w:ilvl w:val="0"/>
          <w:numId w:val="4"/>
        </w:numPr>
        <w:shd w:val="clear" w:color="auto" w:fill="FFFFFF"/>
        <w:tabs>
          <w:tab w:val="left" w:pos="284"/>
        </w:tabs>
        <w:spacing w:before="60" w:after="60" w:line="360" w:lineRule="auto"/>
        <w:ind w:left="284" w:hanging="284"/>
        <w:jc w:val="both"/>
        <w:rPr>
          <w:rFonts w:cstheme="minorHAnsi"/>
          <w:color w:val="000000" w:themeColor="text1"/>
        </w:rPr>
      </w:pPr>
      <w:r>
        <w:rPr>
          <w:rFonts w:cstheme="minorHAnsi"/>
          <w:color w:val="000000" w:themeColor="text1"/>
        </w:rPr>
        <w:t>For any non-English articles, please write down the translation of the article in brackets [ ] after the original article’s title. Note that the original article should be written in italics.</w:t>
      </w:r>
    </w:p>
    <w:p w14:paraId="6B1F5FAA" w14:textId="77777777" w:rsidR="00A67F58" w:rsidRDefault="00825BC7">
      <w:pPr>
        <w:numPr>
          <w:ilvl w:val="0"/>
          <w:numId w:val="4"/>
        </w:numPr>
        <w:tabs>
          <w:tab w:val="left" w:pos="284"/>
        </w:tabs>
        <w:spacing w:before="60" w:after="60" w:line="360" w:lineRule="auto"/>
        <w:ind w:left="284" w:hanging="284"/>
        <w:rPr>
          <w:rFonts w:cstheme="minorHAnsi"/>
          <w:color w:val="000000" w:themeColor="text1"/>
        </w:rPr>
      </w:pPr>
      <w:r>
        <w:rPr>
          <w:rFonts w:cstheme="minorHAnsi"/>
          <w:color w:val="000000" w:themeColor="text1"/>
        </w:rPr>
        <w:t xml:space="preserve">Do not create separate lists for each type of information source. </w:t>
      </w:r>
    </w:p>
    <w:p w14:paraId="2DA5E8CF" w14:textId="77777777" w:rsidR="00A67F58" w:rsidRDefault="00A67F58">
      <w:pPr>
        <w:spacing w:after="0" w:line="240" w:lineRule="auto"/>
        <w:rPr>
          <w:rFonts w:cstheme="minorHAnsi"/>
          <w:b/>
          <w:lang w:val="id-ID"/>
        </w:rPr>
      </w:pPr>
    </w:p>
    <w:p w14:paraId="50E10C37" w14:textId="77777777" w:rsidR="00A67F58" w:rsidRDefault="00825BC7">
      <w:pPr>
        <w:spacing w:after="0" w:line="240" w:lineRule="auto"/>
        <w:jc w:val="center"/>
        <w:rPr>
          <w:rFonts w:cstheme="minorHAnsi"/>
          <w:b/>
          <w:lang w:val="id-ID"/>
        </w:rPr>
      </w:pPr>
      <w:r>
        <w:rPr>
          <w:rFonts w:cstheme="minorHAnsi"/>
          <w:b/>
          <w:lang w:val="id-ID"/>
        </w:rPr>
        <w:t xml:space="preserve">Some example of </w:t>
      </w:r>
      <w:r>
        <w:rPr>
          <w:rFonts w:cstheme="minorHAnsi"/>
          <w:b/>
        </w:rPr>
        <w:t xml:space="preserve">the </w:t>
      </w:r>
      <w:r>
        <w:rPr>
          <w:rFonts w:cstheme="minorHAnsi"/>
          <w:b/>
          <w:lang w:val="id-ID"/>
        </w:rPr>
        <w:t>reference list</w:t>
      </w:r>
    </w:p>
    <w:p w14:paraId="649E6A9A" w14:textId="77777777" w:rsidR="00A67F58" w:rsidRDefault="00825BC7">
      <w:pPr>
        <w:tabs>
          <w:tab w:val="left" w:pos="993"/>
        </w:tabs>
        <w:spacing w:after="80" w:line="240" w:lineRule="auto"/>
        <w:rPr>
          <w:rFonts w:cstheme="minorHAnsi"/>
          <w:b/>
          <w:lang w:val="id-ID"/>
        </w:rPr>
      </w:pPr>
      <w:r>
        <w:rPr>
          <w:rFonts w:cstheme="minorHAnsi"/>
          <w:b/>
          <w:lang w:val="id-ID"/>
        </w:rPr>
        <w:t xml:space="preserve">Journal </w:t>
      </w:r>
    </w:p>
    <w:p w14:paraId="2C6C80DF" w14:textId="77777777" w:rsidR="00A67F58" w:rsidRDefault="00825BC7">
      <w:pPr>
        <w:tabs>
          <w:tab w:val="left" w:pos="993"/>
        </w:tabs>
        <w:spacing w:after="80" w:line="240" w:lineRule="auto"/>
        <w:ind w:left="425" w:hanging="425"/>
        <w:jc w:val="both"/>
        <w:rPr>
          <w:rFonts w:cstheme="minorHAnsi"/>
          <w:shd w:val="clear" w:color="auto" w:fill="FFFFFF"/>
          <w:lang w:val="id-ID"/>
        </w:rPr>
      </w:pPr>
      <w:r w:rsidRPr="002C4898">
        <w:rPr>
          <w:rFonts w:cstheme="minorHAnsi"/>
          <w:shd w:val="clear" w:color="auto" w:fill="FFFFFF"/>
          <w:lang w:val="fi-FI"/>
        </w:rPr>
        <w:t xml:space="preserve">Karlan, D. S., &amp; Zinman, J. (2012). </w:t>
      </w:r>
      <w:r>
        <w:rPr>
          <w:rFonts w:cstheme="minorHAnsi"/>
          <w:shd w:val="clear" w:color="auto" w:fill="FFFFFF"/>
        </w:rPr>
        <w:t xml:space="preserve">List randomization for sensitive behavior: An application for measuring use of loan proceeds. </w:t>
      </w:r>
      <w:r>
        <w:rPr>
          <w:rFonts w:cstheme="minorHAnsi"/>
          <w:i/>
          <w:iCs/>
          <w:shd w:val="clear" w:color="auto" w:fill="FFFFFF"/>
        </w:rPr>
        <w:t>Journal of Development Economics</w:t>
      </w:r>
      <w:r>
        <w:rPr>
          <w:rFonts w:cstheme="minorHAnsi"/>
          <w:shd w:val="clear" w:color="auto" w:fill="FFFFFF"/>
        </w:rPr>
        <w:t xml:space="preserve">, </w:t>
      </w:r>
      <w:r>
        <w:rPr>
          <w:rFonts w:cstheme="minorHAnsi"/>
          <w:i/>
          <w:iCs/>
          <w:shd w:val="clear" w:color="auto" w:fill="FFFFFF"/>
        </w:rPr>
        <w:t>98</w:t>
      </w:r>
      <w:r>
        <w:rPr>
          <w:rFonts w:cstheme="minorHAnsi"/>
          <w:shd w:val="clear" w:color="auto" w:fill="FFFFFF"/>
        </w:rPr>
        <w:t>(1), 71-75.</w:t>
      </w:r>
    </w:p>
    <w:p w14:paraId="5998A634" w14:textId="77777777" w:rsidR="00A67F58" w:rsidRDefault="00825BC7">
      <w:pPr>
        <w:tabs>
          <w:tab w:val="left" w:pos="993"/>
        </w:tabs>
        <w:spacing w:after="80" w:line="240" w:lineRule="auto"/>
        <w:ind w:left="425" w:hanging="425"/>
        <w:jc w:val="both"/>
        <w:rPr>
          <w:rFonts w:cstheme="minorHAnsi"/>
          <w:lang w:val="id-ID"/>
        </w:rPr>
      </w:pPr>
      <w:r>
        <w:rPr>
          <w:rFonts w:cstheme="minorHAnsi"/>
        </w:rPr>
        <w:t xml:space="preserve">Gabbett, T., Jenkins, D., &amp; Abernethy, B. (2010). Physical collisions and injury during professional rugby league skills training. </w:t>
      </w:r>
      <w:r>
        <w:rPr>
          <w:rFonts w:cstheme="minorHAnsi"/>
          <w:i/>
          <w:iCs/>
        </w:rPr>
        <w:t>Journal of Science and Medicine in Sport, 13</w:t>
      </w:r>
      <w:r>
        <w:rPr>
          <w:rFonts w:cstheme="minorHAnsi"/>
        </w:rPr>
        <w:t>(6), 578-583. doi:10.1016/j.jsams.2010.03.007</w:t>
      </w:r>
    </w:p>
    <w:p w14:paraId="502D05C3" w14:textId="77777777" w:rsidR="00A67F58" w:rsidRDefault="00825BC7">
      <w:pPr>
        <w:tabs>
          <w:tab w:val="left" w:pos="993"/>
        </w:tabs>
        <w:spacing w:before="160" w:after="80" w:line="240" w:lineRule="auto"/>
        <w:jc w:val="both"/>
        <w:rPr>
          <w:rFonts w:cstheme="minorHAnsi"/>
          <w:b/>
          <w:lang w:val="id-ID"/>
        </w:rPr>
      </w:pPr>
      <w:r>
        <w:rPr>
          <w:rFonts w:cstheme="minorHAnsi"/>
          <w:b/>
          <w:lang w:val="id-ID"/>
        </w:rPr>
        <w:t>Conference Paper/Proceeding</w:t>
      </w:r>
    </w:p>
    <w:p w14:paraId="6A42E0C1" w14:textId="77777777" w:rsidR="00A67F58" w:rsidRDefault="00825BC7">
      <w:pPr>
        <w:tabs>
          <w:tab w:val="left" w:pos="993"/>
        </w:tabs>
        <w:spacing w:after="80" w:line="240" w:lineRule="auto"/>
        <w:ind w:left="425" w:hanging="425"/>
        <w:jc w:val="both"/>
        <w:rPr>
          <w:rFonts w:cstheme="minorHAnsi"/>
          <w:lang w:val="id-ID"/>
        </w:rPr>
      </w:pPr>
      <w:r>
        <w:rPr>
          <w:rFonts w:cstheme="minorHAnsi"/>
        </w:rPr>
        <w:t xml:space="preserve">Williams, J., &amp; Seary, K. (2010). Bridging the divide: Scaffolding the learning experiences of the mature age student. In J. Terrell (Ed.), </w:t>
      </w:r>
      <w:r>
        <w:rPr>
          <w:rFonts w:cstheme="minorHAnsi"/>
          <w:i/>
          <w:iCs/>
        </w:rPr>
        <w:t>Making the links: Learning, teaching and high quality student outcomes</w:t>
      </w:r>
      <w:r>
        <w:rPr>
          <w:rFonts w:cstheme="minorHAnsi"/>
        </w:rPr>
        <w:t>. Proceedings of the 9</w:t>
      </w:r>
      <w:r>
        <w:rPr>
          <w:rFonts w:cstheme="minorHAnsi"/>
          <w:vertAlign w:val="superscript"/>
        </w:rPr>
        <w:t>th</w:t>
      </w:r>
      <w:r>
        <w:rPr>
          <w:rFonts w:cstheme="minorHAnsi"/>
        </w:rPr>
        <w:t xml:space="preserve"> Conference of the New Zealand Association of Bridging Educators (pp. 104-116). Wellington, New Zealand.</w:t>
      </w:r>
    </w:p>
    <w:p w14:paraId="22B540EE" w14:textId="77777777" w:rsidR="00A67F58" w:rsidRDefault="00825BC7">
      <w:pPr>
        <w:tabs>
          <w:tab w:val="left" w:pos="993"/>
        </w:tabs>
        <w:spacing w:after="80" w:line="240" w:lineRule="auto"/>
        <w:ind w:left="425" w:hanging="425"/>
        <w:jc w:val="both"/>
        <w:rPr>
          <w:rFonts w:cstheme="minorHAnsi"/>
        </w:rPr>
      </w:pPr>
      <w:r>
        <w:rPr>
          <w:rFonts w:cstheme="minorHAnsi"/>
        </w:rPr>
        <w:t xml:space="preserve">MacColl, F., Ker, I., Huband, A., Veith, G., &amp; Taylor, J. (2009, November 12-13). </w:t>
      </w:r>
      <w:r>
        <w:rPr>
          <w:rFonts w:cstheme="minorHAnsi"/>
          <w:i/>
          <w:iCs/>
        </w:rPr>
        <w:t>Minimising</w:t>
      </w:r>
      <w:r>
        <w:rPr>
          <w:rFonts w:cstheme="minorHAnsi"/>
          <w:i/>
          <w:iCs/>
          <w:lang w:val="id-ID"/>
        </w:rPr>
        <w:t xml:space="preserve"> </w:t>
      </w:r>
      <w:r>
        <w:rPr>
          <w:rFonts w:cstheme="minorHAnsi"/>
          <w:i/>
          <w:iCs/>
        </w:rPr>
        <w:t>pedestrian-cyclist conflict on paths</w:t>
      </w:r>
      <w:r>
        <w:rPr>
          <w:rFonts w:cstheme="minorHAnsi"/>
        </w:rPr>
        <w:t xml:space="preserve">. Paper presented at the Seventh New Zealand Cycling Conference, New Plymouth, New Zealand. Retrieved from                                 </w:t>
      </w:r>
      <w:hyperlink r:id="rId10" w:history="1">
        <w:r>
          <w:rPr>
            <w:rStyle w:val="Hyperlink"/>
            <w:rFonts w:cstheme="minorHAnsi"/>
          </w:rPr>
          <w:t>http://cyclingconf.org.nz/system/files/NZCyclingConf09_2A_MacColl_</w:t>
        </w:r>
      </w:hyperlink>
      <w:r>
        <w:rPr>
          <w:rFonts w:cstheme="minorHAnsi"/>
        </w:rPr>
        <w:t xml:space="preserve"> PedCycleConflicts.pdf</w:t>
      </w:r>
    </w:p>
    <w:p w14:paraId="1E88A4C2" w14:textId="77777777" w:rsidR="00A67F58" w:rsidRDefault="00825BC7">
      <w:pPr>
        <w:tabs>
          <w:tab w:val="left" w:pos="993"/>
        </w:tabs>
        <w:spacing w:before="160" w:after="80" w:line="240" w:lineRule="auto"/>
        <w:rPr>
          <w:rFonts w:cstheme="minorHAnsi"/>
          <w:b/>
          <w:lang w:val="id-ID"/>
        </w:rPr>
      </w:pPr>
      <w:r>
        <w:rPr>
          <w:rFonts w:cstheme="minorHAnsi"/>
          <w:b/>
          <w:lang w:val="id-ID"/>
        </w:rPr>
        <w:t>Dissertation</w:t>
      </w:r>
    </w:p>
    <w:p w14:paraId="7B256616" w14:textId="77777777" w:rsidR="00A67F58" w:rsidRDefault="00825BC7">
      <w:pPr>
        <w:tabs>
          <w:tab w:val="left" w:pos="993"/>
        </w:tabs>
        <w:spacing w:after="0" w:line="240" w:lineRule="auto"/>
        <w:ind w:left="284" w:hanging="284"/>
        <w:rPr>
          <w:rFonts w:cstheme="minorHAnsi"/>
          <w:lang w:val="id-ID"/>
        </w:rPr>
      </w:pPr>
      <w:r>
        <w:rPr>
          <w:rFonts w:cstheme="minorHAnsi"/>
        </w:rPr>
        <w:t xml:space="preserve">Mann, D. L. (2010). </w:t>
      </w:r>
      <w:r>
        <w:rPr>
          <w:rFonts w:cstheme="minorHAnsi"/>
          <w:i/>
          <w:iCs/>
        </w:rPr>
        <w:t xml:space="preserve">Vision and expertise for interceptive actions in sport </w:t>
      </w:r>
      <w:r>
        <w:rPr>
          <w:rFonts w:cstheme="minorHAnsi"/>
        </w:rPr>
        <w:t>(Doctoral dissertation, The University of New South Wales, Sydney, Australia). Retrieved from http://handle.unsw.edu.au/1959.4/44704</w:t>
      </w:r>
    </w:p>
    <w:p w14:paraId="64CA625C" w14:textId="77777777" w:rsidR="00A67F58" w:rsidRDefault="00825BC7">
      <w:pPr>
        <w:tabs>
          <w:tab w:val="left" w:pos="993"/>
        </w:tabs>
        <w:spacing w:before="160" w:after="80" w:line="240" w:lineRule="auto"/>
        <w:rPr>
          <w:rFonts w:cstheme="minorHAnsi"/>
          <w:b/>
          <w:lang w:val="id-ID"/>
        </w:rPr>
      </w:pPr>
      <w:r>
        <w:rPr>
          <w:rFonts w:cstheme="minorHAnsi"/>
          <w:b/>
          <w:lang w:val="id-ID"/>
        </w:rPr>
        <w:lastRenderedPageBreak/>
        <w:t>Books</w:t>
      </w:r>
    </w:p>
    <w:p w14:paraId="432C53BD" w14:textId="77777777" w:rsidR="00A67F58" w:rsidRDefault="00825BC7">
      <w:pPr>
        <w:tabs>
          <w:tab w:val="left" w:pos="993"/>
        </w:tabs>
        <w:spacing w:after="80" w:line="240" w:lineRule="auto"/>
        <w:ind w:left="425" w:hanging="425"/>
        <w:jc w:val="both"/>
        <w:rPr>
          <w:rFonts w:cstheme="minorHAnsi"/>
          <w:lang w:val="id-ID"/>
        </w:rPr>
      </w:pPr>
      <w:r>
        <w:rPr>
          <w:rFonts w:cstheme="minorHAnsi"/>
        </w:rPr>
        <w:t xml:space="preserve">Collier, A. (2008). </w:t>
      </w:r>
      <w:r>
        <w:rPr>
          <w:rFonts w:cstheme="minorHAnsi"/>
          <w:i/>
          <w:iCs/>
        </w:rPr>
        <w:t>The world of tourism and travel</w:t>
      </w:r>
      <w:r>
        <w:rPr>
          <w:rFonts w:cstheme="minorHAnsi"/>
        </w:rPr>
        <w:t>. Rosedale, New Zealand: Pearson Education New Zealand.</w:t>
      </w:r>
    </w:p>
    <w:p w14:paraId="16955E37" w14:textId="77777777" w:rsidR="00A67F58" w:rsidRDefault="00825BC7">
      <w:pPr>
        <w:tabs>
          <w:tab w:val="left" w:pos="993"/>
        </w:tabs>
        <w:spacing w:after="80" w:line="240" w:lineRule="auto"/>
        <w:ind w:left="425" w:hanging="425"/>
        <w:jc w:val="both"/>
        <w:rPr>
          <w:rFonts w:cstheme="minorHAnsi"/>
          <w:lang w:val="id-ID"/>
        </w:rPr>
      </w:pPr>
      <w:r>
        <w:rPr>
          <w:rFonts w:cstheme="minorHAnsi"/>
        </w:rPr>
        <w:t xml:space="preserve">Airey, D. (2010). </w:t>
      </w:r>
      <w:r>
        <w:rPr>
          <w:rFonts w:cstheme="minorHAnsi"/>
          <w:i/>
          <w:iCs/>
        </w:rPr>
        <w:t>Logo design love: A guide to creating iconic brand identities</w:t>
      </w:r>
      <w:r>
        <w:rPr>
          <w:rFonts w:cstheme="minorHAnsi"/>
        </w:rPr>
        <w:t>. Berkeley, CA: New Riders.</w:t>
      </w:r>
    </w:p>
    <w:p w14:paraId="7B4C34AD" w14:textId="77777777" w:rsidR="00A67F58" w:rsidRDefault="00825BC7">
      <w:pPr>
        <w:tabs>
          <w:tab w:val="left" w:pos="993"/>
        </w:tabs>
        <w:spacing w:after="0" w:line="240" w:lineRule="auto"/>
        <w:ind w:left="284" w:hanging="284"/>
        <w:jc w:val="both"/>
        <w:rPr>
          <w:rFonts w:cstheme="minorHAnsi"/>
          <w:lang w:val="id-ID"/>
        </w:rPr>
      </w:pPr>
      <w:r>
        <w:rPr>
          <w:rFonts w:cstheme="minorHAnsi"/>
        </w:rPr>
        <w:t xml:space="preserve">Whitney, E., &amp; Rolfes, S. (2011). </w:t>
      </w:r>
      <w:r>
        <w:rPr>
          <w:rFonts w:cstheme="minorHAnsi"/>
          <w:i/>
          <w:iCs/>
        </w:rPr>
        <w:t xml:space="preserve">Understanding nutrition </w:t>
      </w:r>
      <w:r>
        <w:rPr>
          <w:rFonts w:cstheme="minorHAnsi"/>
        </w:rPr>
        <w:t>(12</w:t>
      </w:r>
      <w:r>
        <w:rPr>
          <w:rFonts w:cstheme="minorHAnsi"/>
          <w:vertAlign w:val="superscript"/>
        </w:rPr>
        <w:t>th</w:t>
      </w:r>
      <w:r>
        <w:rPr>
          <w:rFonts w:cstheme="minorHAnsi"/>
        </w:rPr>
        <w:t xml:space="preserve"> ed.). Australia: Wadsworth Cengage Learning.</w:t>
      </w:r>
    </w:p>
    <w:p w14:paraId="358DC2BD" w14:textId="77777777" w:rsidR="00A67F58" w:rsidRDefault="00825BC7">
      <w:pPr>
        <w:tabs>
          <w:tab w:val="left" w:pos="993"/>
        </w:tabs>
        <w:spacing w:before="160" w:after="80" w:line="240" w:lineRule="auto"/>
        <w:jc w:val="both"/>
        <w:rPr>
          <w:rFonts w:cstheme="minorHAnsi"/>
          <w:b/>
          <w:lang w:val="id-ID"/>
        </w:rPr>
      </w:pPr>
      <w:r>
        <w:rPr>
          <w:rFonts w:cstheme="minorHAnsi"/>
          <w:b/>
          <w:lang w:val="id-ID"/>
        </w:rPr>
        <w:t>Book Chapter</w:t>
      </w:r>
    </w:p>
    <w:p w14:paraId="1A74AA19" w14:textId="77777777" w:rsidR="00A67F58" w:rsidRDefault="00825BC7">
      <w:pPr>
        <w:tabs>
          <w:tab w:val="left" w:pos="993"/>
        </w:tabs>
        <w:spacing w:after="0" w:line="240" w:lineRule="auto"/>
        <w:ind w:left="284" w:hanging="284"/>
        <w:jc w:val="both"/>
        <w:rPr>
          <w:rFonts w:cstheme="minorHAnsi"/>
          <w:lang w:val="id-ID"/>
        </w:rPr>
      </w:pPr>
      <w:r>
        <w:rPr>
          <w:rFonts w:cstheme="minorHAnsi"/>
        </w:rPr>
        <w:t>Palmer, F. (2007). Treaty principles and Maori sport: Contemporary issues. In</w:t>
      </w:r>
      <w:r>
        <w:rPr>
          <w:rFonts w:cstheme="minorHAnsi"/>
          <w:lang w:val="id-ID"/>
        </w:rPr>
        <w:t xml:space="preserve"> </w:t>
      </w:r>
      <w:r>
        <w:rPr>
          <w:rFonts w:cstheme="minorHAnsi"/>
        </w:rPr>
        <w:t xml:space="preserve">C. Collins &amp; S. Jackson (Eds.), </w:t>
      </w:r>
      <w:r>
        <w:rPr>
          <w:rFonts w:cstheme="minorHAnsi"/>
          <w:i/>
          <w:iCs/>
        </w:rPr>
        <w:t xml:space="preserve">Sport in Aotearoa/New Zealand society </w:t>
      </w:r>
      <w:r>
        <w:rPr>
          <w:rFonts w:cstheme="minorHAnsi"/>
        </w:rPr>
        <w:t>(2</w:t>
      </w:r>
      <w:r>
        <w:rPr>
          <w:rFonts w:cstheme="minorHAnsi"/>
          <w:vertAlign w:val="superscript"/>
        </w:rPr>
        <w:t>nd</w:t>
      </w:r>
      <w:r>
        <w:rPr>
          <w:rFonts w:cstheme="minorHAnsi"/>
        </w:rPr>
        <w:t xml:space="preserve"> ed., pp. 307-334). South Melbourne, Australia: Thomson.</w:t>
      </w:r>
    </w:p>
    <w:p w14:paraId="08AE47F8" w14:textId="77777777" w:rsidR="00A67F58" w:rsidRDefault="00825BC7">
      <w:pPr>
        <w:tabs>
          <w:tab w:val="left" w:pos="993"/>
        </w:tabs>
        <w:spacing w:before="160" w:after="80" w:line="240" w:lineRule="auto"/>
        <w:jc w:val="both"/>
        <w:rPr>
          <w:rFonts w:cstheme="minorHAnsi"/>
          <w:b/>
          <w:lang w:val="id-ID"/>
        </w:rPr>
      </w:pPr>
      <w:r>
        <w:rPr>
          <w:rFonts w:cstheme="minorHAnsi"/>
          <w:b/>
          <w:lang w:val="id-ID"/>
        </w:rPr>
        <w:t>Newspaper</w:t>
      </w:r>
    </w:p>
    <w:p w14:paraId="210BA221" w14:textId="77777777" w:rsidR="00A67F58" w:rsidRDefault="00825BC7">
      <w:pPr>
        <w:tabs>
          <w:tab w:val="left" w:pos="993"/>
        </w:tabs>
        <w:spacing w:after="80" w:line="240" w:lineRule="auto"/>
        <w:ind w:left="425" w:hanging="425"/>
        <w:jc w:val="both"/>
        <w:rPr>
          <w:rFonts w:cstheme="minorHAnsi"/>
          <w:lang w:val="id-ID"/>
        </w:rPr>
      </w:pPr>
      <w:r>
        <w:rPr>
          <w:rFonts w:cstheme="minorHAnsi"/>
        </w:rPr>
        <w:t xml:space="preserve">Matthews, L. (2011, November 23). Foodbanks urge public to give generously. </w:t>
      </w:r>
      <w:r>
        <w:rPr>
          <w:rFonts w:cstheme="minorHAnsi"/>
          <w:i/>
          <w:iCs/>
        </w:rPr>
        <w:t>Manawatu Standard</w:t>
      </w:r>
      <w:r>
        <w:rPr>
          <w:rFonts w:cstheme="minorHAnsi"/>
        </w:rPr>
        <w:t>, p. 4.</w:t>
      </w:r>
    </w:p>
    <w:p w14:paraId="565785D5" w14:textId="77777777" w:rsidR="00A67F58" w:rsidRDefault="00825BC7">
      <w:pPr>
        <w:tabs>
          <w:tab w:val="left" w:pos="993"/>
        </w:tabs>
        <w:spacing w:after="80" w:line="240" w:lineRule="auto"/>
        <w:ind w:left="425" w:hanging="425"/>
        <w:jc w:val="both"/>
        <w:rPr>
          <w:rFonts w:cstheme="minorHAnsi"/>
          <w:lang w:val="id-ID"/>
        </w:rPr>
      </w:pPr>
      <w:r>
        <w:rPr>
          <w:rFonts w:cstheme="minorHAnsi"/>
        </w:rPr>
        <w:t xml:space="preserve">Little blue penguins homeward bound. (2011, November 23). </w:t>
      </w:r>
      <w:r>
        <w:rPr>
          <w:rFonts w:cstheme="minorHAnsi"/>
          <w:i/>
          <w:iCs/>
        </w:rPr>
        <w:t>Manawatu Standard</w:t>
      </w:r>
      <w:r>
        <w:rPr>
          <w:rFonts w:cstheme="minorHAnsi"/>
        </w:rPr>
        <w:t>, p. 5.</w:t>
      </w:r>
    </w:p>
    <w:p w14:paraId="76B61EE8" w14:textId="77777777" w:rsidR="00A67F58" w:rsidRDefault="00825BC7">
      <w:pPr>
        <w:tabs>
          <w:tab w:val="left" w:pos="993"/>
        </w:tabs>
        <w:spacing w:after="80" w:line="240" w:lineRule="auto"/>
        <w:ind w:left="425" w:hanging="425"/>
        <w:jc w:val="both"/>
        <w:rPr>
          <w:rFonts w:cstheme="minorHAnsi"/>
          <w:lang w:val="id-ID"/>
        </w:rPr>
      </w:pPr>
      <w:r>
        <w:rPr>
          <w:rFonts w:cstheme="minorHAnsi"/>
        </w:rPr>
        <w:t xml:space="preserve">Rogers, C. (2011, November 26). Smartphone could replace wallets. </w:t>
      </w:r>
      <w:r>
        <w:rPr>
          <w:rFonts w:cstheme="minorHAnsi"/>
          <w:i/>
          <w:iCs/>
        </w:rPr>
        <w:t>The Dominion Post</w:t>
      </w:r>
      <w:r>
        <w:rPr>
          <w:rFonts w:cstheme="minorHAnsi"/>
        </w:rPr>
        <w:t>. Retrieved from http://www.stuff.co.nz/technology/gadgets/6038621/Smartphone-could-replace-wallets</w:t>
      </w:r>
    </w:p>
    <w:p w14:paraId="43CCA504" w14:textId="77777777" w:rsidR="00A67F58" w:rsidRDefault="00825BC7">
      <w:pPr>
        <w:tabs>
          <w:tab w:val="left" w:pos="993"/>
        </w:tabs>
        <w:spacing w:before="160" w:after="80" w:line="240" w:lineRule="auto"/>
        <w:jc w:val="both"/>
        <w:rPr>
          <w:rFonts w:cstheme="minorHAnsi"/>
          <w:b/>
          <w:lang w:val="id-ID"/>
        </w:rPr>
      </w:pPr>
      <w:r>
        <w:rPr>
          <w:rFonts w:cstheme="minorHAnsi"/>
          <w:b/>
          <w:lang w:val="id-ID"/>
        </w:rPr>
        <w:t>Act (statute/legistation)</w:t>
      </w:r>
    </w:p>
    <w:p w14:paraId="1CE35229" w14:textId="77777777" w:rsidR="00A67F58" w:rsidRDefault="00825BC7">
      <w:pPr>
        <w:tabs>
          <w:tab w:val="left" w:pos="993"/>
        </w:tabs>
        <w:spacing w:after="0" w:line="240" w:lineRule="auto"/>
        <w:ind w:left="284" w:hanging="284"/>
        <w:rPr>
          <w:rFonts w:cstheme="minorHAnsi"/>
          <w:lang w:val="id-ID"/>
        </w:rPr>
      </w:pPr>
      <w:r>
        <w:rPr>
          <w:rFonts w:cstheme="minorHAnsi"/>
          <w:i/>
          <w:iCs/>
        </w:rPr>
        <w:t>Health and Safety in Employment Act 1992</w:t>
      </w:r>
      <w:r>
        <w:rPr>
          <w:rFonts w:cstheme="minorHAnsi"/>
        </w:rPr>
        <w:t>. (2013, December 16). Retrieved from http://www.legislation.govt.nz</w:t>
      </w:r>
    </w:p>
    <w:p w14:paraId="57D3C237" w14:textId="77777777" w:rsidR="00A67F58" w:rsidRDefault="00825BC7">
      <w:pPr>
        <w:tabs>
          <w:tab w:val="left" w:pos="993"/>
        </w:tabs>
        <w:spacing w:before="160" w:after="80" w:line="240" w:lineRule="auto"/>
        <w:jc w:val="both"/>
        <w:rPr>
          <w:rFonts w:cstheme="minorHAnsi"/>
          <w:b/>
          <w:lang w:val="id-ID"/>
        </w:rPr>
      </w:pPr>
      <w:r>
        <w:rPr>
          <w:rFonts w:cstheme="minorHAnsi"/>
          <w:b/>
          <w:lang w:val="id-ID"/>
        </w:rPr>
        <w:t>Internet</w:t>
      </w:r>
    </w:p>
    <w:p w14:paraId="71CE9138" w14:textId="77777777" w:rsidR="00A67F58" w:rsidRDefault="00825BC7">
      <w:pPr>
        <w:tabs>
          <w:tab w:val="left" w:pos="993"/>
        </w:tabs>
        <w:spacing w:after="0" w:line="240" w:lineRule="auto"/>
        <w:ind w:left="284" w:hanging="284"/>
        <w:rPr>
          <w:rFonts w:cstheme="minorHAnsi"/>
          <w:lang w:val="id-ID"/>
        </w:rPr>
      </w:pPr>
      <w:r>
        <w:rPr>
          <w:rFonts w:cstheme="minorHAnsi"/>
        </w:rPr>
        <w:t xml:space="preserve">Ministry of Health. (2014). </w:t>
      </w:r>
      <w:r>
        <w:rPr>
          <w:rFonts w:cstheme="minorHAnsi"/>
          <w:i/>
          <w:iCs/>
        </w:rPr>
        <w:t>Ebola: Information for the public</w:t>
      </w:r>
      <w:r>
        <w:rPr>
          <w:rFonts w:cstheme="minorHAnsi"/>
        </w:rPr>
        <w:t>. Retrieved from http://www.health.govt.nz/your-health/conditions-and-treatments/diseases-and-illnesses/ebola-information-public</w:t>
      </w:r>
    </w:p>
    <w:p w14:paraId="1CA5F7FF" w14:textId="77777777" w:rsidR="00A67F58" w:rsidRDefault="00A67F58">
      <w:pPr>
        <w:tabs>
          <w:tab w:val="left" w:pos="360"/>
        </w:tabs>
        <w:spacing w:after="0" w:line="240" w:lineRule="auto"/>
        <w:ind w:left="360" w:hanging="360"/>
        <w:rPr>
          <w:rFonts w:cstheme="minorHAnsi"/>
        </w:rPr>
      </w:pPr>
    </w:p>
    <w:p w14:paraId="2627C5A2" w14:textId="77777777" w:rsidR="00A67F58" w:rsidRDefault="00A67F58">
      <w:pPr>
        <w:spacing w:after="0" w:line="240" w:lineRule="auto"/>
        <w:rPr>
          <w:rFonts w:cstheme="minorHAnsi"/>
          <w:b/>
          <w:bCs/>
          <w:iCs/>
          <w:lang w:val="id-ID"/>
        </w:rPr>
      </w:pPr>
    </w:p>
    <w:p w14:paraId="5ED5A314" w14:textId="77777777" w:rsidR="00A67F58" w:rsidRDefault="00A67F58">
      <w:pPr>
        <w:spacing w:line="240" w:lineRule="auto"/>
        <w:rPr>
          <w:rFonts w:eastAsia="Calibri" w:cstheme="minorHAnsi"/>
          <w:bCs/>
          <w:sz w:val="20"/>
          <w:szCs w:val="20"/>
        </w:rPr>
      </w:pPr>
    </w:p>
    <w:sectPr w:rsidR="00A67F58">
      <w:headerReference w:type="default" r:id="rId11"/>
      <w:pgSz w:w="11907" w:h="16840"/>
      <w:pgMar w:top="1701" w:right="1418" w:bottom="1418" w:left="1418" w:header="1077" w:footer="1134" w:gutter="0"/>
      <w:pgNumType w:start="2"/>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8F180" w14:textId="77777777" w:rsidR="00462DD5" w:rsidRDefault="00462DD5">
      <w:pPr>
        <w:spacing w:line="240" w:lineRule="auto"/>
      </w:pPr>
      <w:r>
        <w:separator/>
      </w:r>
    </w:p>
  </w:endnote>
  <w:endnote w:type="continuationSeparator" w:id="0">
    <w:p w14:paraId="5B980376" w14:textId="77777777" w:rsidR="00462DD5" w:rsidRDefault="00462D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panose1 w:val="02020609040205080304"/>
    <w:charset w:val="80"/>
    <w:family w:val="modern"/>
    <w:pitch w:val="fixed"/>
    <w:sig w:usb0="E00002FF" w:usb1="6AC7FDFB" w:usb2="08000012" w:usb3="00000000" w:csb0="0002009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F942F" w14:textId="77777777" w:rsidR="00462DD5" w:rsidRDefault="00462DD5">
      <w:pPr>
        <w:spacing w:after="0"/>
      </w:pPr>
      <w:r>
        <w:separator/>
      </w:r>
    </w:p>
  </w:footnote>
  <w:footnote w:type="continuationSeparator" w:id="0">
    <w:p w14:paraId="792F5655" w14:textId="77777777" w:rsidR="00462DD5" w:rsidRDefault="00462DD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00D65" w14:textId="77777777" w:rsidR="00A67F58" w:rsidRDefault="00825BC7">
    <w:pPr>
      <w:pStyle w:val="Header"/>
      <w:tabs>
        <w:tab w:val="clear" w:pos="4680"/>
        <w:tab w:val="clear" w:pos="9360"/>
        <w:tab w:val="right" w:pos="9071"/>
      </w:tabs>
      <w:rPr>
        <w:rFonts w:cstheme="minorHAnsi"/>
      </w:rPr>
    </w:pPr>
    <w:r>
      <w:rPr>
        <w:rFonts w:cstheme="minorHAnsi"/>
      </w:rPr>
      <w:t>Journal of Indonesian Economy and Business</w:t>
    </w:r>
    <w:r>
      <w:rPr>
        <w:rFonts w:cstheme="minorHAnsi"/>
      </w:rPr>
      <w:tab/>
      <w:t xml:space="preserve"> Manuscript submission template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1549F" w14:textId="1C3AE229" w:rsidR="00A67F58" w:rsidRDefault="00825BC7">
    <w:pPr>
      <w:pStyle w:val="Header"/>
      <w:tabs>
        <w:tab w:val="clear" w:pos="9360"/>
        <w:tab w:val="right" w:pos="9071"/>
      </w:tabs>
      <w:rPr>
        <w:b/>
        <w:i/>
      </w:rPr>
    </w:pPr>
    <w:r>
      <w:rPr>
        <w:b/>
        <w:i/>
        <w:lang w:val="sv-SE"/>
      </w:rPr>
      <w:tab/>
    </w:r>
    <w:r>
      <w:rPr>
        <w:b/>
        <w:i/>
      </w:rPr>
      <w:tab/>
    </w:r>
    <w:r>
      <w:rPr>
        <w:b/>
        <w:i/>
      </w:rPr>
      <w:fldChar w:fldCharType="begin"/>
    </w:r>
    <w:r>
      <w:rPr>
        <w:b/>
        <w:i/>
      </w:rPr>
      <w:instrText xml:space="preserve"> PAGE   \* MERGEFORMAT </w:instrText>
    </w:r>
    <w:r>
      <w:rPr>
        <w:b/>
        <w:i/>
      </w:rPr>
      <w:fldChar w:fldCharType="separate"/>
    </w:r>
    <w:r w:rsidR="0089054A">
      <w:rPr>
        <w:b/>
        <w:i/>
        <w:noProof/>
      </w:rPr>
      <w:t>6</w:t>
    </w:r>
    <w:r>
      <w:rPr>
        <w:b/>
        <w:i/>
      </w:rPr>
      <w:fldChar w:fldCharType="end"/>
    </w:r>
    <w:r>
      <w:rPr>
        <w:b/>
        <w:i/>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691024"/>
    <w:multiLevelType w:val="multilevel"/>
    <w:tmpl w:val="2B691024"/>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28D7E3F"/>
    <w:multiLevelType w:val="multilevel"/>
    <w:tmpl w:val="328D7E3F"/>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563C1392"/>
    <w:multiLevelType w:val="multilevel"/>
    <w:tmpl w:val="563C13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7B4569D9"/>
    <w:multiLevelType w:val="multilevel"/>
    <w:tmpl w:val="7B4569D9"/>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84730488">
    <w:abstractNumId w:val="3"/>
  </w:num>
  <w:num w:numId="2" w16cid:durableId="1305157208">
    <w:abstractNumId w:val="2"/>
  </w:num>
  <w:num w:numId="3" w16cid:durableId="1407998969">
    <w:abstractNumId w:val="1"/>
  </w:num>
  <w:num w:numId="4" w16cid:durableId="18196103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MyMTQ2MTY2MzC0NDJS0lEKTi0uzszPAykwrAUAI2Q2PCwAAAA="/>
  </w:docVars>
  <w:rsids>
    <w:rsidRoot w:val="005650A4"/>
    <w:rsid w:val="00002275"/>
    <w:rsid w:val="000078C4"/>
    <w:rsid w:val="00025DB6"/>
    <w:rsid w:val="00063C62"/>
    <w:rsid w:val="000758A5"/>
    <w:rsid w:val="000A42D7"/>
    <w:rsid w:val="000B2849"/>
    <w:rsid w:val="000B35C6"/>
    <w:rsid w:val="000C21B4"/>
    <w:rsid w:val="000D7C58"/>
    <w:rsid w:val="000E5900"/>
    <w:rsid w:val="001030F4"/>
    <w:rsid w:val="001051DE"/>
    <w:rsid w:val="00114C46"/>
    <w:rsid w:val="00136424"/>
    <w:rsid w:val="001367CE"/>
    <w:rsid w:val="00145CC5"/>
    <w:rsid w:val="001571C4"/>
    <w:rsid w:val="00164DBB"/>
    <w:rsid w:val="001B70F5"/>
    <w:rsid w:val="001C14E2"/>
    <w:rsid w:val="001C3FDB"/>
    <w:rsid w:val="001E6D02"/>
    <w:rsid w:val="00216425"/>
    <w:rsid w:val="002259AD"/>
    <w:rsid w:val="002731D9"/>
    <w:rsid w:val="00277062"/>
    <w:rsid w:val="00281905"/>
    <w:rsid w:val="00285A43"/>
    <w:rsid w:val="002A7B2A"/>
    <w:rsid w:val="002C4898"/>
    <w:rsid w:val="002D7413"/>
    <w:rsid w:val="002E5034"/>
    <w:rsid w:val="00301E29"/>
    <w:rsid w:val="003159B5"/>
    <w:rsid w:val="003204D6"/>
    <w:rsid w:val="003249DF"/>
    <w:rsid w:val="0036502D"/>
    <w:rsid w:val="00375867"/>
    <w:rsid w:val="003F3B38"/>
    <w:rsid w:val="003F7A08"/>
    <w:rsid w:val="00424746"/>
    <w:rsid w:val="00437227"/>
    <w:rsid w:val="00443468"/>
    <w:rsid w:val="00447AD8"/>
    <w:rsid w:val="0045519C"/>
    <w:rsid w:val="00462DD5"/>
    <w:rsid w:val="0047797E"/>
    <w:rsid w:val="0049472D"/>
    <w:rsid w:val="004963B8"/>
    <w:rsid w:val="00496501"/>
    <w:rsid w:val="004A17AE"/>
    <w:rsid w:val="004C537E"/>
    <w:rsid w:val="004D6876"/>
    <w:rsid w:val="004E3578"/>
    <w:rsid w:val="004F61D6"/>
    <w:rsid w:val="00501F68"/>
    <w:rsid w:val="005030F7"/>
    <w:rsid w:val="0050367E"/>
    <w:rsid w:val="0052005B"/>
    <w:rsid w:val="00523041"/>
    <w:rsid w:val="00524297"/>
    <w:rsid w:val="005347CA"/>
    <w:rsid w:val="00547A52"/>
    <w:rsid w:val="005543F0"/>
    <w:rsid w:val="00556B46"/>
    <w:rsid w:val="005650A4"/>
    <w:rsid w:val="00581264"/>
    <w:rsid w:val="005A2492"/>
    <w:rsid w:val="005D5C2F"/>
    <w:rsid w:val="005D626C"/>
    <w:rsid w:val="00613714"/>
    <w:rsid w:val="00617AF1"/>
    <w:rsid w:val="00640B3F"/>
    <w:rsid w:val="00646626"/>
    <w:rsid w:val="006553EE"/>
    <w:rsid w:val="00675E55"/>
    <w:rsid w:val="00686CC0"/>
    <w:rsid w:val="006A1DDC"/>
    <w:rsid w:val="006A6712"/>
    <w:rsid w:val="006A7CD3"/>
    <w:rsid w:val="006B0C76"/>
    <w:rsid w:val="006C389F"/>
    <w:rsid w:val="006E7A51"/>
    <w:rsid w:val="0071766A"/>
    <w:rsid w:val="00736C06"/>
    <w:rsid w:val="00761055"/>
    <w:rsid w:val="00765098"/>
    <w:rsid w:val="00784947"/>
    <w:rsid w:val="007A27E9"/>
    <w:rsid w:val="007D6383"/>
    <w:rsid w:val="007F3D15"/>
    <w:rsid w:val="007F3E68"/>
    <w:rsid w:val="007F7253"/>
    <w:rsid w:val="007F76D7"/>
    <w:rsid w:val="00813B0C"/>
    <w:rsid w:val="00825BC7"/>
    <w:rsid w:val="0084297E"/>
    <w:rsid w:val="008818FD"/>
    <w:rsid w:val="00884B57"/>
    <w:rsid w:val="0089054A"/>
    <w:rsid w:val="008A3621"/>
    <w:rsid w:val="008D0867"/>
    <w:rsid w:val="008E0AE5"/>
    <w:rsid w:val="008E567D"/>
    <w:rsid w:val="008F2153"/>
    <w:rsid w:val="00912837"/>
    <w:rsid w:val="00950B06"/>
    <w:rsid w:val="00966762"/>
    <w:rsid w:val="00970644"/>
    <w:rsid w:val="009C2E65"/>
    <w:rsid w:val="009C3891"/>
    <w:rsid w:val="009F7AED"/>
    <w:rsid w:val="00A31D9A"/>
    <w:rsid w:val="00A3453D"/>
    <w:rsid w:val="00A44F9A"/>
    <w:rsid w:val="00A475B4"/>
    <w:rsid w:val="00A67F58"/>
    <w:rsid w:val="00A70A1E"/>
    <w:rsid w:val="00A75746"/>
    <w:rsid w:val="00A86DD4"/>
    <w:rsid w:val="00AC538B"/>
    <w:rsid w:val="00B40987"/>
    <w:rsid w:val="00B678D7"/>
    <w:rsid w:val="00B67B0B"/>
    <w:rsid w:val="00B712B7"/>
    <w:rsid w:val="00B71C7E"/>
    <w:rsid w:val="00B764FC"/>
    <w:rsid w:val="00B7756E"/>
    <w:rsid w:val="00B80FF1"/>
    <w:rsid w:val="00B830A2"/>
    <w:rsid w:val="00BB5818"/>
    <w:rsid w:val="00C0416C"/>
    <w:rsid w:val="00C103E5"/>
    <w:rsid w:val="00C12DFC"/>
    <w:rsid w:val="00C15180"/>
    <w:rsid w:val="00C17760"/>
    <w:rsid w:val="00C26FFB"/>
    <w:rsid w:val="00C329E0"/>
    <w:rsid w:val="00C450FE"/>
    <w:rsid w:val="00C7396C"/>
    <w:rsid w:val="00CA1C6B"/>
    <w:rsid w:val="00CE2213"/>
    <w:rsid w:val="00CE6F01"/>
    <w:rsid w:val="00CE7F70"/>
    <w:rsid w:val="00CF7EC4"/>
    <w:rsid w:val="00D02753"/>
    <w:rsid w:val="00D02DBC"/>
    <w:rsid w:val="00D34E4D"/>
    <w:rsid w:val="00D355AB"/>
    <w:rsid w:val="00D623C7"/>
    <w:rsid w:val="00D81184"/>
    <w:rsid w:val="00DA7AD6"/>
    <w:rsid w:val="00DD3E8A"/>
    <w:rsid w:val="00DD455D"/>
    <w:rsid w:val="00E410BF"/>
    <w:rsid w:val="00E505A6"/>
    <w:rsid w:val="00E628A0"/>
    <w:rsid w:val="00E63BD0"/>
    <w:rsid w:val="00E709A5"/>
    <w:rsid w:val="00E70EBC"/>
    <w:rsid w:val="00E75EBA"/>
    <w:rsid w:val="00E84806"/>
    <w:rsid w:val="00E95657"/>
    <w:rsid w:val="00EA2986"/>
    <w:rsid w:val="00EA6BFE"/>
    <w:rsid w:val="00EC0FE8"/>
    <w:rsid w:val="00EC7FE3"/>
    <w:rsid w:val="00EE3405"/>
    <w:rsid w:val="00F03310"/>
    <w:rsid w:val="00F146CE"/>
    <w:rsid w:val="00F355EB"/>
    <w:rsid w:val="00F441FD"/>
    <w:rsid w:val="00F51116"/>
    <w:rsid w:val="00F67B60"/>
    <w:rsid w:val="00F80500"/>
    <w:rsid w:val="00F97FF3"/>
    <w:rsid w:val="00FA658D"/>
    <w:rsid w:val="00FD60D2"/>
    <w:rsid w:val="00FE051A"/>
    <w:rsid w:val="00FE0778"/>
    <w:rsid w:val="00FF1CEE"/>
    <w:rsid w:val="2C8FD808"/>
    <w:rsid w:val="3DBFC16A"/>
    <w:rsid w:val="4EFFC72C"/>
    <w:rsid w:val="73FF4E0D"/>
    <w:rsid w:val="7F3B593B"/>
    <w:rsid w:val="ED3F0F0C"/>
    <w:rsid w:val="F7E75899"/>
    <w:rsid w:val="F93F5A64"/>
    <w:rsid w:val="FBEBE8A2"/>
    <w:rsid w:val="FBFBA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F35AC5D"/>
  <w15:docId w15:val="{05398A4E-1274-4A6F-A7B5-1CE899B89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Footer">
    <w:name w:val="footer"/>
    <w:basedOn w:val="Normal"/>
    <w:link w:val="FooterChar"/>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ListParagraph">
    <w:name w:val="List Paragraph"/>
    <w:basedOn w:val="Normal"/>
    <w:uiPriority w:val="34"/>
    <w:qFormat/>
    <w:pPr>
      <w:ind w:left="720"/>
      <w:contextualSpacing/>
    </w:pPr>
  </w:style>
  <w:style w:type="character" w:styleId="PlaceholderText">
    <w:name w:val="Placeholder Text"/>
    <w:basedOn w:val="DefaultParagraphFont"/>
    <w:uiPriority w:val="99"/>
    <w:semiHidden/>
    <w:rPr>
      <w:color w:val="80808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bstract">
    <w:name w:val="Abstract"/>
    <w:pPr>
      <w:spacing w:after="200"/>
      <w:ind w:left="2160"/>
      <w:jc w:val="both"/>
    </w:pPr>
    <w:rPr>
      <w:rFonts w:ascii="Times New Roman" w:eastAsia="SimSun" w:hAnsi="Times New Roman" w:cs="Times New Roman"/>
      <w:b/>
      <w:bCs/>
      <w:sz w:val="18"/>
      <w:szCs w:val="18"/>
      <w:lang w:bidi="en-US"/>
    </w:rPr>
  </w:style>
  <w:style w:type="paragraph" w:customStyle="1" w:styleId="Author">
    <w:name w:val="Author"/>
    <w:pPr>
      <w:spacing w:before="360" w:after="40"/>
      <w:ind w:left="2160"/>
      <w:jc w:val="center"/>
    </w:pPr>
    <w:rPr>
      <w:rFonts w:ascii="Times New Roman" w:eastAsia="SimSun" w:hAnsi="Times New Roman" w:cs="Times New Roman"/>
      <w:lang w:bidi="en-US"/>
    </w:rPr>
  </w:style>
  <w:style w:type="paragraph" w:customStyle="1" w:styleId="keywords">
    <w:name w:val="key words"/>
    <w:pPr>
      <w:spacing w:after="120"/>
      <w:ind w:left="2160" w:firstLine="288"/>
      <w:jc w:val="both"/>
    </w:pPr>
    <w:rPr>
      <w:rFonts w:ascii="Times New Roman" w:eastAsia="SimSun" w:hAnsi="Times New Roman" w:cs="Times New Roman"/>
      <w:b/>
      <w:bCs/>
      <w:i/>
      <w:iCs/>
      <w:sz w:val="18"/>
      <w:szCs w:val="18"/>
      <w:lang w:bidi="en-US"/>
    </w:rPr>
  </w:style>
  <w:style w:type="paragraph" w:customStyle="1" w:styleId="papertitle">
    <w:name w:val="paper title"/>
    <w:pPr>
      <w:spacing w:after="120"/>
      <w:ind w:left="2160"/>
      <w:jc w:val="center"/>
    </w:pPr>
    <w:rPr>
      <w:rFonts w:ascii="Times New Roman" w:eastAsia="MS Mincho" w:hAnsi="Times New Roman" w:cs="Times New Roman"/>
      <w:sz w:val="48"/>
      <w:szCs w:val="4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http://cyclingconf.org.nz/system/files/NZCyclingConf09_2A_MacColl_" TargetMode="External"/><Relationship Id="rId4" Type="http://schemas.openxmlformats.org/officeDocument/2006/relationships/settings" Target="settings.xml"/><Relationship Id="rId9" Type="http://schemas.openxmlformats.org/officeDocument/2006/relationships/hyperlink" Target="https://www.mendeley.com/download-mendeley-deskt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Metadata/LabelInfo.xml><?xml version="1.0" encoding="utf-8"?>
<clbl:labelList xmlns:clbl="http://schemas.microsoft.com/office/2020/mipLabelMetadata">
  <clbl:label id="{ed6fb366-8322-46f3-915e-c4d037a454a9}" enabled="0" method="" siteId="{ed6fb366-8322-46f3-915e-c4d037a454a9}" removed="1"/>
</clbl:labelList>
</file>

<file path=docProps/app.xml><?xml version="1.0" encoding="utf-8"?>
<Properties xmlns="http://schemas.openxmlformats.org/officeDocument/2006/extended-properties" xmlns:vt="http://schemas.openxmlformats.org/officeDocument/2006/docPropsVTypes">
  <Template>Normal.dotm</Template>
  <TotalTime>11</TotalTime>
  <Pages>6</Pages>
  <Words>1778</Words>
  <Characters>10135</Characters>
  <Application>Microsoft Office Word</Application>
  <DocSecurity>0</DocSecurity>
  <Lines>84</Lines>
  <Paragraphs>23</Paragraphs>
  <ScaleCrop>false</ScaleCrop>
  <Company/>
  <LinksUpToDate>false</LinksUpToDate>
  <CharactersWithSpaces>11890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HP2</dc:creator>
  <cp:lastModifiedBy>Wirawan Firman Nurcahya</cp:lastModifiedBy>
  <cp:revision>16</cp:revision>
  <cp:lastPrinted>2018-10-25T11:37:00Z</cp:lastPrinted>
  <dcterms:created xsi:type="dcterms:W3CDTF">2025-03-01T12:27:00Z</dcterms:created>
  <dcterms:modified xsi:type="dcterms:W3CDTF">2026-06-27T13:50:00Z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1033-4.2.0.7541</vt:lpwstr>
  </property>
</Properties>
</file>